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a414" w14:textId="83ea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26 ақпандағы № 33 қаулысы. Қазақстан Республикасының Әділет министрлігінде 2018 жылғы 30 наурызда № 16700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сондай-ақ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Банкі Басқармасының 29.11.2018 </w:t>
      </w:r>
      <w:r>
        <w:rPr>
          <w:rFonts w:ascii="Times New Roman"/>
          <w:b w:val="false"/>
          <w:i w:val="false"/>
          <w:color w:val="000000"/>
          <w:sz w:val="28"/>
        </w:rPr>
        <w:t>№ 294</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21" w:id="1"/>
    <w:p>
      <w:pPr>
        <w:spacing w:after="0"/>
        <w:ind w:left="0"/>
        <w:jc w:val="both"/>
      </w:pPr>
      <w:r>
        <w:rPr>
          <w:rFonts w:ascii="Times New Roman"/>
          <w:b w:val="false"/>
          <w:i w:val="false"/>
          <w:color w:val="000000"/>
          <w:sz w:val="28"/>
        </w:rPr>
        <w:t xml:space="preserve">
      2. "Бағалы қағаздар нарығында брокерлік және (немесе) дилерлік қызметті жүзеге асыру қағидаларын бекіту туралы"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2014 жылғы 16 сәуірде "Әділет" ақпараттық-құқықтық жүйесінде жарияланған) мынадай өзгерістер мен толықтыру енгізілсін:</w:t>
      </w:r>
    </w:p>
    <w:bookmarkEnd w:id="1"/>
    <w:bookmarkStart w:name="z22" w:id="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4"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6" w:id="4"/>
    <w:p>
      <w:pPr>
        <w:spacing w:after="0"/>
        <w:ind w:left="0"/>
        <w:jc w:val="both"/>
      </w:pPr>
      <w:r>
        <w:rPr>
          <w:rFonts w:ascii="Times New Roman"/>
          <w:b w:val="false"/>
          <w:i w:val="false"/>
          <w:color w:val="000000"/>
          <w:sz w:val="28"/>
        </w:rPr>
        <w:t>
      "2-тарау. Брокердің және (немесе) дилердің ұйымдық құрылымы және қызметкерлерінің біліктілігі";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28" w:id="5"/>
    <w:p>
      <w:pPr>
        <w:spacing w:after="0"/>
        <w:ind w:left="0"/>
        <w:jc w:val="both"/>
      </w:pPr>
      <w:r>
        <w:rPr>
          <w:rFonts w:ascii="Times New Roman"/>
          <w:b w:val="false"/>
          <w:i w:val="false"/>
          <w:color w:val="000000"/>
          <w:sz w:val="28"/>
        </w:rPr>
        <w:t xml:space="preserve">
      "17. Брокер және (немесе) дилер клиенттің, сондай-ақ осы брокермен және (немесе) дилермен шарттық қатынастарға түсуге ниетті тұлғаның алғашқы талап етуі бойынша клиенттің, сондай-ақ осы брокермен және (немесе) дилермен шарттық қатынастарға түсуге ниетті тұлғаның талап етуін алған күннен бастап 2 (екі) жұмыс күні ішінде танысып шығу үшін брокердің және (немесе) дилердің ішкі құжаттарын және бірінші басшы (ол болмаған кезде – оның орнындағы тұлға) қол қойған және брокердің және (немесе) дилердің мөрбедерімен (бар болса) расталған банк болып табылмайтын брокердің және (немесе) дилердің бірінші санаттағы тәуекелдерінің жабылуын сипаттайтын көрсеткіштер мәндерінің олар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бағалы қағаздармен мәмілелерді жасауы кезінде Нормативтік құқықтық актілерді мемлекеттік тіркеу тізілімінде № 8796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қаулысында (бұдан әрі – № 214 қаулы) белгіленген талаптарға сәйкес келуі туралы брокердің және (немесе) дилердің жазбаша растауын ұсынады.";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0" w:id="6"/>
    <w:p>
      <w:pPr>
        <w:spacing w:after="0"/>
        <w:ind w:left="0"/>
        <w:jc w:val="both"/>
      </w:pPr>
      <w:r>
        <w:rPr>
          <w:rFonts w:ascii="Times New Roman"/>
          <w:b w:val="false"/>
          <w:i w:val="false"/>
          <w:color w:val="000000"/>
          <w:sz w:val="28"/>
        </w:rPr>
        <w:t>
      "3-тарау. Брокерлік қызмет көрсету туралы шарт. Клиенттік тапсырыс";</w:t>
      </w:r>
    </w:p>
    <w:bookmarkEnd w:id="6"/>
    <w:bookmarkStart w:name="z31" w:id="7"/>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 мынадай редакцияда жазылсын:</w:t>
      </w:r>
    </w:p>
    <w:bookmarkEnd w:id="7"/>
    <w:bookmarkStart w:name="z32" w:id="8"/>
    <w:p>
      <w:pPr>
        <w:spacing w:after="0"/>
        <w:ind w:left="0"/>
        <w:jc w:val="both"/>
      </w:pPr>
      <w:r>
        <w:rPr>
          <w:rFonts w:ascii="Times New Roman"/>
          <w:b w:val="false"/>
          <w:i w:val="false"/>
          <w:color w:val="000000"/>
          <w:sz w:val="28"/>
        </w:rPr>
        <w:t xml:space="preserve">
      "қол қою (оның ішінде заңды тұлғаның клиенттік тапсырыстарға қол қою құқығы бар өкілдерінің) және заңды тұлғаның мөр бедерінің (бар болса) үлгілері бар,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қаулысымен бекітілген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қағидаларының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мәліметтер қамтылатын нотариалды куәландырылған құжат;";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4" w:id="9"/>
    <w:p>
      <w:pPr>
        <w:spacing w:after="0"/>
        <w:ind w:left="0"/>
        <w:jc w:val="both"/>
      </w:pPr>
      <w:r>
        <w:rPr>
          <w:rFonts w:ascii="Times New Roman"/>
          <w:b w:val="false"/>
          <w:i w:val="false"/>
          <w:color w:val="000000"/>
          <w:sz w:val="28"/>
        </w:rPr>
        <w:t>
      "4-тарау. Банк болып табылмайтын брокер және (немесе) дилер шетел валютасымен жасайтын мәмілелерді қоспағанда, қаржы құралдарымен мәмілелер жасау";</w:t>
      </w:r>
    </w:p>
    <w:bookmarkEnd w:id="9"/>
    <w:bookmarkStart w:name="z35" w:id="10"/>
    <w:p>
      <w:pPr>
        <w:spacing w:after="0"/>
        <w:ind w:left="0"/>
        <w:jc w:val="both"/>
      </w:pPr>
      <w:r>
        <w:rPr>
          <w:rFonts w:ascii="Times New Roman"/>
          <w:b w:val="false"/>
          <w:i w:val="false"/>
          <w:color w:val="000000"/>
          <w:sz w:val="28"/>
        </w:rPr>
        <w:t xml:space="preserve">
      46-тармақтың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
    <w:bookmarkStart w:name="z36" w:id="11"/>
    <w:p>
      <w:pPr>
        <w:spacing w:after="0"/>
        <w:ind w:left="0"/>
        <w:jc w:val="both"/>
      </w:pPr>
      <w:r>
        <w:rPr>
          <w:rFonts w:ascii="Times New Roman"/>
          <w:b w:val="false"/>
          <w:i w:val="false"/>
          <w:color w:val="000000"/>
          <w:sz w:val="28"/>
        </w:rPr>
        <w:t xml:space="preserve">
      "3) шет мемлекеттердің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қаулысымен</w:t>
      </w:r>
      <w:r>
        <w:rPr>
          <w:rFonts w:ascii="Times New Roman"/>
          <w:b w:val="false"/>
          <w:i w:val="false"/>
          <w:color w:val="000000"/>
          <w:sz w:val="28"/>
        </w:rPr>
        <w:t xml:space="preserve"> белгіленген рейтингі бар орталық үкіметтері шығарған, мемлекеттік бағалы қағаздар мәртебесі бар облигацияларды бастапқы нарықта орналастырған кезде олармен мәмілелер жасау;";</w:t>
      </w:r>
    </w:p>
    <w:bookmarkEnd w:id="11"/>
    <w:bookmarkStart w:name="z37" w:id="12"/>
    <w:p>
      <w:pPr>
        <w:spacing w:after="0"/>
        <w:ind w:left="0"/>
        <w:jc w:val="both"/>
      </w:pPr>
      <w:r>
        <w:rPr>
          <w:rFonts w:ascii="Times New Roman"/>
          <w:b w:val="false"/>
          <w:i w:val="false"/>
          <w:color w:val="000000"/>
          <w:sz w:val="28"/>
        </w:rPr>
        <w:t>
      мынадай мазмұндағы 4-1-тараумен толықтырылсын:</w:t>
      </w:r>
    </w:p>
    <w:bookmarkEnd w:id="12"/>
    <w:bookmarkStart w:name="z38" w:id="13"/>
    <w:p>
      <w:pPr>
        <w:spacing w:after="0"/>
        <w:ind w:left="0"/>
        <w:jc w:val="both"/>
      </w:pPr>
      <w:r>
        <w:rPr>
          <w:rFonts w:ascii="Times New Roman"/>
          <w:b w:val="false"/>
          <w:i w:val="false"/>
          <w:color w:val="000000"/>
          <w:sz w:val="28"/>
        </w:rPr>
        <w:t>
      "4-1-тарау. Банк болып табылмайтын брокердің және (немесе) дилердің шетел валютасымен мәмілелер жасауы</w:t>
      </w:r>
    </w:p>
    <w:bookmarkEnd w:id="13"/>
    <w:bookmarkStart w:name="z39" w:id="14"/>
    <w:p>
      <w:pPr>
        <w:spacing w:after="0"/>
        <w:ind w:left="0"/>
        <w:jc w:val="both"/>
      </w:pPr>
      <w:r>
        <w:rPr>
          <w:rFonts w:ascii="Times New Roman"/>
          <w:b w:val="false"/>
          <w:i w:val="false"/>
          <w:color w:val="000000"/>
          <w:sz w:val="28"/>
        </w:rPr>
        <w:t>
      63-1. Брокер және (немесе) дилер уәкілетті органның шетел валютасымен айырбастау операцияларын ұйымдастыруға лицензиясы болған кезде (қолма-қол емес шетел валютасымен айырбастау операцияларын ұйымдастыру бөлігінде) брокерлік шарт шеңберінде қор биржасында қолма-қол емес шетел валютасын сатып алу немесе сату мәмілелерін (қор биржасының iшкi құжаттарына сәйкес валюталық своп операцияларына жататын мәмілелерді қоспағанда) тек қана жеке тұлға - клиенттің есебінен және тапсырмасы бойынша жасайды.</w:t>
      </w:r>
    </w:p>
    <w:bookmarkEnd w:id="14"/>
    <w:bookmarkStart w:name="z40" w:id="15"/>
    <w:p>
      <w:pPr>
        <w:spacing w:after="0"/>
        <w:ind w:left="0"/>
        <w:jc w:val="both"/>
      </w:pPr>
      <w:r>
        <w:rPr>
          <w:rFonts w:ascii="Times New Roman"/>
          <w:b w:val="false"/>
          <w:i w:val="false"/>
          <w:color w:val="000000"/>
          <w:sz w:val="28"/>
        </w:rPr>
        <w:t>
      63-2. Егер брокерлік шартта көзделген болса, брокер және (немесе) дилер жеке тұлға - клиентке қолма-қол емес шетел валютасын сатып алу немесе сату бойынша қызмет көрсетуді жүзеге асырады.</w:t>
      </w:r>
    </w:p>
    <w:bookmarkEnd w:id="15"/>
    <w:bookmarkStart w:name="z41" w:id="16"/>
    <w:p>
      <w:pPr>
        <w:spacing w:after="0"/>
        <w:ind w:left="0"/>
        <w:jc w:val="both"/>
      </w:pPr>
      <w:r>
        <w:rPr>
          <w:rFonts w:ascii="Times New Roman"/>
          <w:b w:val="false"/>
          <w:i w:val="false"/>
          <w:color w:val="000000"/>
          <w:sz w:val="28"/>
        </w:rPr>
        <w:t>
      63-3. Брокер және (немесе) дилер брокерлік шарт шеңберінде жеке тұлға - клиенттерге тиесілі қолма-қол емес шетел валютасын есепке алу және сақтау үшін брокердің және (немесе) дилердің үлестес тұлғалары болып табылмайтын банктерде және (немесе) орталық бағалы қағаздар депозитарийінде және (немесе) қор биржасында және (немесе) шетелдік есеп айырысу ұйымдарында банк шоттарын ашады.</w:t>
      </w:r>
    </w:p>
    <w:bookmarkEnd w:id="16"/>
    <w:bookmarkStart w:name="z42" w:id="17"/>
    <w:p>
      <w:pPr>
        <w:spacing w:after="0"/>
        <w:ind w:left="0"/>
        <w:jc w:val="both"/>
      </w:pPr>
      <w:r>
        <w:rPr>
          <w:rFonts w:ascii="Times New Roman"/>
          <w:b w:val="false"/>
          <w:i w:val="false"/>
          <w:color w:val="000000"/>
          <w:sz w:val="28"/>
        </w:rPr>
        <w:t xml:space="preserve">
      63-4. Қолма-қол емес шетел валютасын сатып алу немесе сату мәмілелері бойынша брокердің және (немесе) дилердің міндеттемелерін орындау бұрын жасалған мәмілелер бойынша оның талаптарымен қамтамасыз етілетін жағдайда қоспағанда, брокердің және (немесе) дилердің қор биржасында қолма-қол емес шетел валютасын сатып алу немесе сату мәмілелерін жасауы қор биржасының iшкi құжаттарына сәйкес сатып алынатын қолма-қол емес шетел валютасына толығымен алдын ала ақы төлеу немесе сатылатын қолма-қол емес шетел валютасын алдын ала жеткізу талаптарымен ғана жүзеге асырылады. </w:t>
      </w:r>
    </w:p>
    <w:bookmarkEnd w:id="17"/>
    <w:bookmarkStart w:name="z43" w:id="18"/>
    <w:p>
      <w:pPr>
        <w:spacing w:after="0"/>
        <w:ind w:left="0"/>
        <w:jc w:val="both"/>
      </w:pPr>
      <w:r>
        <w:rPr>
          <w:rFonts w:ascii="Times New Roman"/>
          <w:b w:val="false"/>
          <w:i w:val="false"/>
          <w:color w:val="000000"/>
          <w:sz w:val="28"/>
        </w:rPr>
        <w:t>
      63-5. Бір жеке тұлға - клиентке келетін әрбір сауда күніне лимит (бұдан әрі – лимит) Қазақстан Республикасының Ұлттық Банкі мәміле жасау күніне белгілеген теңгенің АҚШ долларына ресми бағамы бойынша есептелген теңгемен бір жүз мың АҚШ доллары баламасынан аспайтын мөлшерде белгіленеді.</w:t>
      </w:r>
    </w:p>
    <w:bookmarkEnd w:id="18"/>
    <w:bookmarkStart w:name="z44" w:id="19"/>
    <w:p>
      <w:pPr>
        <w:spacing w:after="0"/>
        <w:ind w:left="0"/>
        <w:jc w:val="both"/>
      </w:pPr>
      <w:r>
        <w:rPr>
          <w:rFonts w:ascii="Times New Roman"/>
          <w:b w:val="false"/>
          <w:i w:val="false"/>
          <w:color w:val="000000"/>
          <w:sz w:val="28"/>
        </w:rPr>
        <w:t>
      Брокер және (немесе) дилер әрбір жеке тұлға - клиентке қатысты брокерлік шарт шеңберінде қоса алғанда 2 (екі) жұмыс күніне дейін есеп айырысу кезеңі бар қолма-қол емес шетел валютасын сатып алу бойынша жасалған мәмілелердің және осы мәмілелерді жасау күнінде есеп айырысу кезеңі бар қолма-қол емес шетел валютасын сату бойынша жасалған мәмілелердің көлемі арасындағы айырманы білдіретін қолма-қол емес шетел валютасын сатып алуға лимит белгілейді, сондай-ақ сауда күні ішінде осы лимиттің сақталуына бақылау жасайды.</w:t>
      </w:r>
    </w:p>
    <w:bookmarkEnd w:id="19"/>
    <w:bookmarkStart w:name="z45" w:id="20"/>
    <w:p>
      <w:pPr>
        <w:spacing w:after="0"/>
        <w:ind w:left="0"/>
        <w:jc w:val="both"/>
      </w:pPr>
      <w:r>
        <w:rPr>
          <w:rFonts w:ascii="Times New Roman"/>
          <w:b w:val="false"/>
          <w:i w:val="false"/>
          <w:color w:val="000000"/>
          <w:sz w:val="28"/>
        </w:rPr>
        <w:t>
      63-6. Клирингтік ұйымның және (немесе) орталық қарсы агенттің қызметін қолдана отырып қор биржасында қолма-қол емес шетел валютасымен мәмілелер жасау талаптары мен тәртібі, сондай-ақ осындай мәмілелер бойынша міндеттемелерді орындауды қамтамасыз ету талаптары мен тәртібі қор биржасының, клирингтік ұйымның және (немесе) орталық қарсы агенттің iшкi құжаттарында белгіленеді.</w:t>
      </w:r>
    </w:p>
    <w:bookmarkEnd w:id="20"/>
    <w:bookmarkStart w:name="z46" w:id="21"/>
    <w:p>
      <w:pPr>
        <w:spacing w:after="0"/>
        <w:ind w:left="0"/>
        <w:jc w:val="both"/>
      </w:pPr>
      <w:r>
        <w:rPr>
          <w:rFonts w:ascii="Times New Roman"/>
          <w:b w:val="false"/>
          <w:i w:val="false"/>
          <w:color w:val="000000"/>
          <w:sz w:val="28"/>
        </w:rPr>
        <w:t>
      Брокердің және (немесе) дилердің iшкi құжаттарында қор биржасында қолма-қол емес шетел валютасымен мәмілелер жасау тәртібіне (жасауға өтінім беруге) қойылатын қосымша талаптар айқындалады.";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8" w:id="22"/>
    <w:p>
      <w:pPr>
        <w:spacing w:after="0"/>
        <w:ind w:left="0"/>
        <w:jc w:val="both"/>
      </w:pPr>
      <w:r>
        <w:rPr>
          <w:rFonts w:ascii="Times New Roman"/>
          <w:b w:val="false"/>
          <w:i w:val="false"/>
          <w:color w:val="000000"/>
          <w:sz w:val="28"/>
        </w:rPr>
        <w:t>
      "5-тарау. Есепке алуды ұйымдастыру";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0" w:id="23"/>
    <w:p>
      <w:pPr>
        <w:spacing w:after="0"/>
        <w:ind w:left="0"/>
        <w:jc w:val="both"/>
      </w:pPr>
      <w:r>
        <w:rPr>
          <w:rFonts w:ascii="Times New Roman"/>
          <w:b w:val="false"/>
          <w:i w:val="false"/>
          <w:color w:val="000000"/>
          <w:sz w:val="28"/>
        </w:rPr>
        <w:t>
      "6-тарау. Маржиналдық мәмілелерді жүзеге асыру ерекшеліктері";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52" w:id="24"/>
    <w:p>
      <w:pPr>
        <w:spacing w:after="0"/>
        <w:ind w:left="0"/>
        <w:jc w:val="both"/>
      </w:pPr>
      <w:r>
        <w:rPr>
          <w:rFonts w:ascii="Times New Roman"/>
          <w:b w:val="false"/>
          <w:i w:val="false"/>
          <w:color w:val="000000"/>
          <w:sz w:val="28"/>
        </w:rPr>
        <w:t>
      "7-тарау. Брокерлердің және (немесе) дилерлердің андеррайтингтік қызметі";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54" w:id="25"/>
    <w:p>
      <w:pPr>
        <w:spacing w:after="0"/>
        <w:ind w:left="0"/>
        <w:jc w:val="both"/>
      </w:pPr>
      <w:r>
        <w:rPr>
          <w:rFonts w:ascii="Times New Roman"/>
          <w:b w:val="false"/>
          <w:i w:val="false"/>
          <w:color w:val="000000"/>
          <w:sz w:val="28"/>
        </w:rPr>
        <w:t>
      "8-тарау. Ішкі бақылау".</w:t>
      </w:r>
    </w:p>
    <w:bookmarkEnd w:id="25"/>
    <w:bookmarkStart w:name="z55" w:id="26"/>
    <w:p>
      <w:pPr>
        <w:spacing w:after="0"/>
        <w:ind w:left="0"/>
        <w:jc w:val="both"/>
      </w:pPr>
      <w:r>
        <w:rPr>
          <w:rFonts w:ascii="Times New Roman"/>
          <w:b w:val="false"/>
          <w:i w:val="false"/>
          <w:color w:val="000000"/>
          <w:sz w:val="28"/>
        </w:rPr>
        <w:t>
      3. Банктік емес қаржы ұйымдарын реттеу департаменті  (Шайқақова Г.Ж.) Қазақстан Республикасының заңнамасында белгіленген тәртіппен:</w:t>
      </w:r>
    </w:p>
    <w:bookmarkEnd w:id="26"/>
    <w:bookmarkStart w:name="z56" w:id="2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7"/>
    <w:bookmarkStart w:name="z57" w:id="2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28"/>
    <w:bookmarkStart w:name="z58" w:id="29"/>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bookmarkEnd w:id="29"/>
    <w:bookmarkStart w:name="z59" w:id="3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30"/>
    <w:bookmarkStart w:name="z60" w:id="31"/>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1"/>
    <w:bookmarkStart w:name="z61" w:id="3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32"/>
    <w:bookmarkStart w:name="z62" w:id="33"/>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13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26 ақпандағы</w:t>
            </w:r>
            <w:r>
              <w:br/>
            </w:r>
            <w:r>
              <w:rPr>
                <w:rFonts w:ascii="Times New Roman"/>
                <w:b w:val="false"/>
                <w:i w:val="false"/>
                <w:color w:val="000000"/>
                <w:sz w:val="20"/>
              </w:rPr>
              <w:t>№ 33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Ұлттық Банкі Басқармасының 29.11.2018 </w:t>
      </w:r>
      <w:r>
        <w:rPr>
          <w:rFonts w:ascii="Times New Roman"/>
          <w:b w:val="false"/>
          <w:i w:val="false"/>
          <w:color w:val="ff0000"/>
          <w:sz w:val="28"/>
        </w:rPr>
        <w:t>№ 294</w:t>
      </w:r>
      <w:r>
        <w:rPr>
          <w:rFonts w:ascii="Times New Roman"/>
          <w:b w:val="false"/>
          <w:i w:val="false"/>
          <w:color w:val="ff0000"/>
          <w:sz w:val="28"/>
        </w:rPr>
        <w:t xml:space="preserve"> (01.07.2019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