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781e" w14:textId="cf67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қағидаларын, мерзімін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412 бұйрығы. Қазақстан Республикасының Әділет министрлігінде 2018 жылғы 30 наурызда № 16690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1) осы бұйрыққа 1-қосымшаға сәйкес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p>
      <w:pPr>
        <w:spacing w:after="0"/>
        <w:ind w:left="0"/>
        <w:jc w:val="both"/>
      </w:pPr>
      <w:r>
        <w:rPr>
          <w:rFonts w:ascii="Times New Roman"/>
          <w:b w:val="false"/>
          <w:i w:val="false"/>
          <w:color w:val="000000"/>
          <w:sz w:val="28"/>
        </w:rPr>
        <w:t>
      2) осы бұйрыққа 2-қосымшаға сәйкес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жариялауға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______________Ж.М.Қасымбек</w:t>
      </w:r>
    </w:p>
    <w:p>
      <w:pPr>
        <w:spacing w:after="0"/>
        <w:ind w:left="0"/>
        <w:jc w:val="both"/>
      </w:pPr>
      <w:r>
        <w:rPr>
          <w:rFonts w:ascii="Times New Roman"/>
          <w:b w:val="false"/>
          <w:i w:val="false"/>
          <w:color w:val="000000"/>
          <w:sz w:val="28"/>
        </w:rPr>
        <w:t>
      2018 жылғы 28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министрi</w:t>
      </w:r>
    </w:p>
    <w:p>
      <w:pPr>
        <w:spacing w:after="0"/>
        <w:ind w:left="0"/>
        <w:jc w:val="both"/>
      </w:pPr>
      <w:r>
        <w:rPr>
          <w:rFonts w:ascii="Times New Roman"/>
          <w:b w:val="false"/>
          <w:i w:val="false"/>
          <w:color w:val="000000"/>
          <w:sz w:val="28"/>
        </w:rPr>
        <w:t>
      _____________Қ.Н.Қасымов</w:t>
      </w:r>
    </w:p>
    <w:p>
      <w:pPr>
        <w:spacing w:after="0"/>
        <w:ind w:left="0"/>
        <w:jc w:val="both"/>
      </w:pPr>
      <w:r>
        <w:rPr>
          <w:rFonts w:ascii="Times New Roman"/>
          <w:b w:val="false"/>
          <w:i w:val="false"/>
          <w:color w:val="000000"/>
          <w:sz w:val="28"/>
        </w:rPr>
        <w:t>
      2018 жылғы 22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Қағиданың оң жақ жоғарғы бұырышы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w:t>
      </w:r>
    </w:p>
    <w:bookmarkEnd w:id="7"/>
    <w:p>
      <w:pPr>
        <w:spacing w:after="0"/>
        <w:ind w:left="0"/>
        <w:jc w:val="both"/>
      </w:pPr>
      <w:r>
        <w:rPr>
          <w:rFonts w:ascii="Times New Roman"/>
          <w:b w:val="false"/>
          <w:i w:val="false"/>
          <w:color w:val="ff0000"/>
          <w:sz w:val="28"/>
        </w:rPr>
        <w:t xml:space="preserve">
      Ескерту. Қағиданың тақырыбы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ұсыну қағидалары және мерзімі (бұдан әрі – Қағидалар) "Салық және бюджетке төленетін басқа да міндетті төлемдер туралы" Қазақстан Республикасы Кодексінің (Салық кодексі) 26-бабы </w:t>
      </w:r>
      <w:r>
        <w:rPr>
          <w:rFonts w:ascii="Times New Roman"/>
          <w:b w:val="false"/>
          <w:i w:val="false"/>
          <w:color w:val="000000"/>
          <w:sz w:val="28"/>
        </w:rPr>
        <w:t>3-тармағына</w:t>
      </w:r>
      <w:r>
        <w:rPr>
          <w:rFonts w:ascii="Times New Roman"/>
          <w:b w:val="false"/>
          <w:i w:val="false"/>
          <w:color w:val="000000"/>
          <w:sz w:val="28"/>
        </w:rPr>
        <w:t xml:space="preserve"> және 491-бабының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уәкiлеттi мемлекеттік органдардың салық салу объектiлерi және (немесе) салық салуға байланысты объектiлерi бар салық төлеушiлер туралы, сондай-ақ салық салу объектілері және (немесе) салық салуға байланысты объектілер туралы мәліметтерді (бұдан әрі – мәліметтер) ұсыну тәртібін және мерзімін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2-тарау. Мәліметтерді беру тәртібі</w:t>
      </w:r>
    </w:p>
    <w:bookmarkEnd w:id="10"/>
    <w:bookmarkStart w:name="z13" w:id="11"/>
    <w:p>
      <w:pPr>
        <w:spacing w:after="0"/>
        <w:ind w:left="0"/>
        <w:jc w:val="both"/>
      </w:pPr>
      <w:r>
        <w:rPr>
          <w:rFonts w:ascii="Times New Roman"/>
          <w:b w:val="false"/>
          <w:i w:val="false"/>
          <w:color w:val="000000"/>
          <w:sz w:val="28"/>
        </w:rPr>
        <w:t>
      2. Мәліметтер қағаз жеткізгіште электрондық нұсқасын (флеш-жады жеткізгіші ретінде пайдаланылатын есте сақтау құрылғысы арқылы, Microsoft Excel форматында) қоса бере отырып, екі данада қазақ және (немесе) орыс тілдерінде жасалады:</w:t>
      </w:r>
    </w:p>
    <w:bookmarkEnd w:id="11"/>
    <w:bookmarkStart w:name="z14" w:id="12"/>
    <w:p>
      <w:pPr>
        <w:spacing w:after="0"/>
        <w:ind w:left="0"/>
        <w:jc w:val="both"/>
      </w:pPr>
      <w:r>
        <w:rPr>
          <w:rFonts w:ascii="Times New Roman"/>
          <w:b w:val="false"/>
          <w:i w:val="false"/>
          <w:color w:val="000000"/>
          <w:sz w:val="28"/>
        </w:rPr>
        <w:t>
      1)_бірінші данасы уәкiлеттi органда қалады;</w:t>
      </w:r>
    </w:p>
    <w:bookmarkEnd w:id="12"/>
    <w:bookmarkStart w:name="z15" w:id="13"/>
    <w:p>
      <w:pPr>
        <w:spacing w:after="0"/>
        <w:ind w:left="0"/>
        <w:jc w:val="both"/>
      </w:pPr>
      <w:r>
        <w:rPr>
          <w:rFonts w:ascii="Times New Roman"/>
          <w:b w:val="false"/>
          <w:i w:val="false"/>
          <w:color w:val="000000"/>
          <w:sz w:val="28"/>
        </w:rPr>
        <w:t xml:space="preserve">
      2) екінші данасы мемлекеттік кірістер органына жіберіледі. </w:t>
      </w:r>
    </w:p>
    <w:bookmarkEnd w:id="13"/>
    <w:bookmarkStart w:name="z16" w:id="14"/>
    <w:p>
      <w:pPr>
        <w:spacing w:after="0"/>
        <w:ind w:left="0"/>
        <w:jc w:val="both"/>
      </w:pPr>
      <w:r>
        <w:rPr>
          <w:rFonts w:ascii="Times New Roman"/>
          <w:b w:val="false"/>
          <w:i w:val="false"/>
          <w:color w:val="000000"/>
          <w:sz w:val="28"/>
        </w:rPr>
        <w:t xml:space="preserve">
      3. Мемлекеттік кірістер органына жіберілетін мәліметтерге уәкiлеттi органның басшысы не оны ауыстыратын тұлға, сондай-ақ мәліметтерді жасауға жауапты лауазымды тұлға қол қояды және мөрмен куландырылады. </w:t>
      </w:r>
    </w:p>
    <w:bookmarkEnd w:id="14"/>
    <w:bookmarkStart w:name="z17" w:id="15"/>
    <w:p>
      <w:pPr>
        <w:spacing w:after="0"/>
        <w:ind w:left="0"/>
        <w:jc w:val="both"/>
      </w:pPr>
      <w:r>
        <w:rPr>
          <w:rFonts w:ascii="Times New Roman"/>
          <w:b w:val="false"/>
          <w:i w:val="false"/>
          <w:color w:val="000000"/>
          <w:sz w:val="28"/>
        </w:rPr>
        <w:t>
      4. Мемлекеттік кірістер органының мәліметтерді қабылдауға жауапты қызметкері тегін, атын, әкесінің атын (болған кезде), лауазымын және алған күнін көрсете отырып мәліметтерді алғанын растап қол қояды.</w:t>
      </w:r>
    </w:p>
    <w:bookmarkEnd w:id="15"/>
    <w:bookmarkStart w:name="z18" w:id="16"/>
    <w:p>
      <w:pPr>
        <w:spacing w:after="0"/>
        <w:ind w:left="0"/>
        <w:jc w:val="both"/>
      </w:pPr>
      <w:r>
        <w:rPr>
          <w:rFonts w:ascii="Times New Roman"/>
          <w:b w:val="false"/>
          <w:i w:val="false"/>
          <w:color w:val="000000"/>
          <w:sz w:val="28"/>
        </w:rPr>
        <w:t>
      5.Уәкілетті мемлекеттік органдар жыл сайын, есепті жылдан кейінгі бірінші айдың 15-і күнінен кешіктірмей өзінің орналасқан жері бойынша мемлекеттік кірістер органына осы бұйрыққа 2-қосымшаға сәйкес нысаны бойынша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мәліметтерді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04.12.2023 </w:t>
      </w:r>
      <w:r>
        <w:rPr>
          <w:rFonts w:ascii="Times New Roman"/>
          <w:b w:val="false"/>
          <w:i w:val="false"/>
          <w:color w:val="00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412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 w:id="17"/>
    <w:p>
      <w:pPr>
        <w:spacing w:after="0"/>
        <w:ind w:left="0"/>
        <w:jc w:val="both"/>
      </w:pPr>
      <w:r>
        <w:rPr>
          <w:rFonts w:ascii="Times New Roman"/>
          <w:b w:val="false"/>
          <w:i w:val="false"/>
          <w:color w:val="000000"/>
          <w:sz w:val="28"/>
        </w:rPr>
        <w:t>
      Ұсынылады: Мемлекеттік кірістер органдарына</w:t>
      </w:r>
    </w:p>
    <w:bookmarkEnd w:id="17"/>
    <w:p>
      <w:pPr>
        <w:spacing w:after="0"/>
        <w:ind w:left="0"/>
        <w:jc w:val="both"/>
      </w:pPr>
      <w:r>
        <w:rPr>
          <w:rFonts w:ascii="Times New Roman"/>
          <w:b w:val="false"/>
          <w:i w:val="false"/>
          <w:color w:val="000000"/>
          <w:sz w:val="28"/>
        </w:rPr>
        <w:t>
      Әкімшілік деректердің нысаны https://www.gov.kz/memleket/entities/minfin, https://www.gov.kz/memleket/entities/kgd/</w:t>
      </w:r>
    </w:p>
    <w:p>
      <w:pPr>
        <w:spacing w:after="0"/>
        <w:ind w:left="0"/>
        <w:jc w:val="both"/>
      </w:pPr>
      <w:r>
        <w:rPr>
          <w:rFonts w:ascii="Times New Roman"/>
          <w:b w:val="false"/>
          <w:i w:val="false"/>
          <w:color w:val="000000"/>
          <w:sz w:val="28"/>
        </w:rPr>
        <w:t>
      интернет - ресурста орналастырылған</w:t>
      </w:r>
    </w:p>
    <w:p>
      <w:pPr>
        <w:spacing w:after="0"/>
        <w:ind w:left="0"/>
        <w:jc w:val="left"/>
      </w:pPr>
      <w:r>
        <w:rPr>
          <w:rFonts w:ascii="Times New Roman"/>
          <w:b/>
          <w:i w:val="false"/>
          <w:color w:val="000000"/>
        </w:rPr>
        <w:t xml:space="preserve"> 20___ жыл үшін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орынбасары - Қаржы министрінің 04.12.2023 </w:t>
      </w:r>
      <w:r>
        <w:rPr>
          <w:rFonts w:ascii="Times New Roman"/>
          <w:b w:val="false"/>
          <w:i w:val="false"/>
          <w:color w:val="ff0000"/>
          <w:sz w:val="28"/>
        </w:rPr>
        <w:t>№ 1249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1 - (НТС)</w:t>
      </w:r>
    </w:p>
    <w:p>
      <w:pPr>
        <w:spacing w:after="0"/>
        <w:ind w:left="0"/>
        <w:jc w:val="both"/>
      </w:pPr>
      <w:r>
        <w:rPr>
          <w:rFonts w:ascii="Times New Roman"/>
          <w:b w:val="false"/>
          <w:i w:val="false"/>
          <w:color w:val="000000"/>
          <w:sz w:val="28"/>
        </w:rPr>
        <w:t>
      Жиілігі: жылдық</w:t>
      </w:r>
    </w:p>
    <w:p>
      <w:pPr>
        <w:spacing w:after="0"/>
        <w:ind w:left="0"/>
        <w:jc w:val="both"/>
      </w:pPr>
      <w:r>
        <w:rPr>
          <w:rFonts w:ascii="Times New Roman"/>
          <w:b w:val="false"/>
          <w:i w:val="false"/>
          <w:color w:val="000000"/>
          <w:sz w:val="28"/>
        </w:rPr>
        <w:t>
      Есепті кезең _ _ 20 _ _ жыл</w:t>
      </w:r>
    </w:p>
    <w:p>
      <w:pPr>
        <w:spacing w:after="0"/>
        <w:ind w:left="0"/>
        <w:jc w:val="both"/>
      </w:pPr>
      <w:r>
        <w:rPr>
          <w:rFonts w:ascii="Times New Roman"/>
          <w:b w:val="false"/>
          <w:i w:val="false"/>
          <w:color w:val="000000"/>
          <w:sz w:val="28"/>
        </w:rPr>
        <w:t>
      Ақпаратты ұсынатын тұлғалар тобы: Уәкілетті мемлекеттік органдар (Қазақстан Республикасының Ауыл шаруашылығы министрлігі, Қазақстан Республикасының Ішкі істер министрлігі, Қазақстан Республикасының Көлік министрлігі).</w:t>
      </w:r>
    </w:p>
    <w:p>
      <w:pPr>
        <w:spacing w:after="0"/>
        <w:ind w:left="0"/>
        <w:jc w:val="both"/>
      </w:pPr>
      <w:r>
        <w:rPr>
          <w:rFonts w:ascii="Times New Roman"/>
          <w:b w:val="false"/>
          <w:i w:val="false"/>
          <w:color w:val="000000"/>
          <w:sz w:val="28"/>
        </w:rPr>
        <w:t>
      Әкімшілік деректер нысанын ұсыну мерзімі: есепті салық кезеңінен кейінгі жылдың 15 қаңтарынан кешіктірмей.</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иелерінің - заңды тұлғалардың атауы немесе жеке тұлғалардың тегі, аты, әкесінің аты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иесінің БСН /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орналасқан заңды мекенжайы немесе жеке тұлғаның тұрғылықты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объектілердің жіктеуіші бойынша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w:t>
            </w:r>
          </w:p>
          <w:p>
            <w:pPr>
              <w:spacing w:after="20"/>
              <w:ind w:left="20"/>
              <w:jc w:val="both"/>
            </w:pPr>
            <w:r>
              <w:rPr>
                <w:rFonts w:ascii="Times New Roman"/>
                <w:b w:val="false"/>
                <w:i w:val="false"/>
                <w:color w:val="000000"/>
                <w:sz w:val="20"/>
              </w:rPr>
              <w:t>
есепке қойған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есептен шығарған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типі немесе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мемлекеттік нөмір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сәйкестендіргіші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қозғалтықышының көлемі, (текше.см)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жүк көтергіштігі, (тіркемелерді есепке алмағанда) тоннада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отыратын орын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типіне немесе түріне қарай қозғалтқыш қуаты</w:t>
            </w:r>
          </w:p>
          <w:p>
            <w:pPr>
              <w:spacing w:after="20"/>
              <w:ind w:left="20"/>
              <w:jc w:val="both"/>
            </w:pPr>
            <w:r>
              <w:rPr>
                <w:rFonts w:ascii="Times New Roman"/>
                <w:b w:val="false"/>
                <w:i w:val="false"/>
                <w:color w:val="000000"/>
                <w:sz w:val="20"/>
              </w:rPr>
              <w:t>
 (а/к, квт.),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w:t>
            </w:r>
          </w:p>
          <w:p>
            <w:pPr>
              <w:spacing w:after="20"/>
              <w:ind w:left="20"/>
              <w:jc w:val="both"/>
            </w:pPr>
            <w:r>
              <w:rPr>
                <w:rFonts w:ascii="Times New Roman"/>
                <w:b w:val="false"/>
                <w:i w:val="false"/>
                <w:color w:val="000000"/>
                <w:sz w:val="20"/>
              </w:rPr>
              <w:t>
(Салық салу объектiлерiн және (немесе) салық салуға байланысты объектiлердi есепке алуды және (немесе) тіркеуді жүзеге асыратын уәкілетті мемлекеттік орган басшысының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 уәкілетті мемлекеттік</w:t>
            </w:r>
          </w:p>
          <w:p>
            <w:pPr>
              <w:spacing w:after="20"/>
              <w:ind w:left="20"/>
              <w:jc w:val="both"/>
            </w:pPr>
            <w:r>
              <w:rPr>
                <w:rFonts w:ascii="Times New Roman"/>
                <w:b w:val="false"/>
                <w:i w:val="false"/>
                <w:color w:val="000000"/>
                <w:sz w:val="20"/>
              </w:rPr>
              <w:t>
органның мөрінің орны)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(Мәліметтерді жасауға жауапты лауазымды адамның тегі, аты,</w:t>
            </w:r>
          </w:p>
          <w:p>
            <w:pPr>
              <w:spacing w:after="20"/>
              <w:ind w:left="20"/>
              <w:jc w:val="both"/>
            </w:pPr>
            <w:r>
              <w:rPr>
                <w:rFonts w:ascii="Times New Roman"/>
                <w:b w:val="false"/>
                <w:i w:val="false"/>
                <w:color w:val="000000"/>
                <w:sz w:val="20"/>
              </w:rPr>
              <w:t>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Жасалған күні 20___ жылғы "___" _____________</w:t>
      </w:r>
    </w:p>
    <w:p>
      <w:pPr>
        <w:spacing w:after="0"/>
        <w:ind w:left="0"/>
        <w:jc w:val="both"/>
      </w:pPr>
      <w:r>
        <w:rPr>
          <w:rFonts w:ascii="Times New Roman"/>
          <w:b w:val="false"/>
          <w:i w:val="false"/>
          <w:color w:val="000000"/>
          <w:sz w:val="28"/>
        </w:rPr>
        <w:t>
      Ескертпе: осы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Абревиатуралардың ашып жазылуы:</w:t>
      </w:r>
    </w:p>
    <w:p>
      <w:pPr>
        <w:spacing w:after="0"/>
        <w:ind w:left="0"/>
        <w:jc w:val="both"/>
      </w:pPr>
      <w:r>
        <w:rPr>
          <w:rFonts w:ascii="Times New Roman"/>
          <w:b w:val="false"/>
          <w:i w:val="false"/>
          <w:color w:val="000000"/>
          <w:sz w:val="28"/>
        </w:rPr>
        <w:t>
      а/к – ат күші;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квт – киловатт;</w:t>
      </w:r>
    </w:p>
    <w:p>
      <w:pPr>
        <w:spacing w:after="0"/>
        <w:ind w:left="0"/>
        <w:jc w:val="both"/>
      </w:pPr>
      <w:r>
        <w:rPr>
          <w:rFonts w:ascii="Times New Roman"/>
          <w:b w:val="false"/>
          <w:i w:val="false"/>
          <w:color w:val="000000"/>
          <w:sz w:val="28"/>
        </w:rPr>
        <w:t>
      КҚ – көлік құралдары;</w:t>
      </w:r>
    </w:p>
    <w:p>
      <w:pPr>
        <w:spacing w:after="0"/>
        <w:ind w:left="0"/>
        <w:jc w:val="both"/>
      </w:pPr>
      <w:r>
        <w:rPr>
          <w:rFonts w:ascii="Times New Roman"/>
          <w:b w:val="false"/>
          <w:i w:val="false"/>
          <w:color w:val="000000"/>
          <w:sz w:val="28"/>
        </w:rPr>
        <w:t>
      текше.см – текше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объектiлерi және</w:t>
            </w:r>
            <w:r>
              <w:br/>
            </w:r>
            <w:r>
              <w:rPr>
                <w:rFonts w:ascii="Times New Roman"/>
                <w:b w:val="false"/>
                <w:i w:val="false"/>
                <w:color w:val="000000"/>
                <w:sz w:val="20"/>
              </w:rPr>
              <w:t>(немесе) салық салуға</w:t>
            </w:r>
            <w:r>
              <w:br/>
            </w:r>
            <w:r>
              <w:rPr>
                <w:rFonts w:ascii="Times New Roman"/>
                <w:b w:val="false"/>
                <w:i w:val="false"/>
                <w:color w:val="000000"/>
                <w:sz w:val="20"/>
              </w:rPr>
              <w:t>байланысты объектiлерi бар</w:t>
            </w:r>
            <w:r>
              <w:br/>
            </w:r>
            <w:r>
              <w:rPr>
                <w:rFonts w:ascii="Times New Roman"/>
                <w:b w:val="false"/>
                <w:i w:val="false"/>
                <w:color w:val="000000"/>
                <w:sz w:val="20"/>
              </w:rPr>
              <w:t>салық төлеушiлер туралы,</w:t>
            </w:r>
            <w:r>
              <w:br/>
            </w:r>
            <w:r>
              <w:rPr>
                <w:rFonts w:ascii="Times New Roman"/>
                <w:b w:val="false"/>
                <w:i w:val="false"/>
                <w:color w:val="000000"/>
                <w:sz w:val="20"/>
              </w:rPr>
              <w:t>сондай-ақ көлік құралдары</w:t>
            </w:r>
            <w:r>
              <w:br/>
            </w:r>
            <w:r>
              <w:rPr>
                <w:rFonts w:ascii="Times New Roman"/>
                <w:b w:val="false"/>
                <w:i w:val="false"/>
                <w:color w:val="000000"/>
                <w:sz w:val="20"/>
              </w:rPr>
              <w:t>салығы бойынша салық салу</w:t>
            </w:r>
            <w:r>
              <w:br/>
            </w:r>
            <w:r>
              <w:rPr>
                <w:rFonts w:ascii="Times New Roman"/>
                <w:b w:val="false"/>
                <w:i w:val="false"/>
                <w:color w:val="000000"/>
                <w:sz w:val="20"/>
              </w:rPr>
              <w:t>объектілері және (немесе) салық</w:t>
            </w:r>
            <w:r>
              <w:br/>
            </w:r>
            <w:r>
              <w:rPr>
                <w:rFonts w:ascii="Times New Roman"/>
                <w:b w:val="false"/>
                <w:i w:val="false"/>
                <w:color w:val="000000"/>
                <w:sz w:val="20"/>
              </w:rPr>
              <w:t>салуға байланысты объектілер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нысанын толтыру бойынша түсіндірме (индекс – 1-(НТС), жиілігі: жылдық)</w:t>
      </w:r>
    </w:p>
    <w:p>
      <w:pPr>
        <w:spacing w:after="0"/>
        <w:ind w:left="0"/>
        <w:jc w:val="both"/>
      </w:pPr>
      <w:r>
        <w:rPr>
          <w:rFonts w:ascii="Times New Roman"/>
          <w:b w:val="false"/>
          <w:i w:val="false"/>
          <w:color w:val="000000"/>
          <w:sz w:val="28"/>
        </w:rPr>
        <w:t>
      "Салық салу объектiлерi және (немесе) салық салуға байланысты объектiлерi бар салық төлеушiлер туралы, сондай-ақ көлік құралдары салығы бойынша салық салу объектілері және (немесе) салық салуға байланысты объектілер туралы мәліметтер" нысаны мынадай түрде толтырылады:</w:t>
      </w:r>
    </w:p>
    <w:p>
      <w:pPr>
        <w:spacing w:after="0"/>
        <w:ind w:left="0"/>
        <w:jc w:val="both"/>
      </w:pPr>
      <w:r>
        <w:rPr>
          <w:rFonts w:ascii="Times New Roman"/>
          <w:b w:val="false"/>
          <w:i w:val="false"/>
          <w:color w:val="000000"/>
          <w:sz w:val="28"/>
        </w:rPr>
        <w:t>
      1-бағанда реті бойынша нөмірі көрсетіледі. Кейінгі ақпарат реті бойынша нөмірлеуді үзбеуі тиіс.</w:t>
      </w:r>
    </w:p>
    <w:p>
      <w:pPr>
        <w:spacing w:after="0"/>
        <w:ind w:left="0"/>
        <w:jc w:val="both"/>
      </w:pPr>
      <w:r>
        <w:rPr>
          <w:rFonts w:ascii="Times New Roman"/>
          <w:b w:val="false"/>
          <w:i w:val="false"/>
          <w:color w:val="000000"/>
          <w:sz w:val="28"/>
        </w:rPr>
        <w:t>
      2-бағанда Көлік құралдары (бұдан әрі – КҚ) иелері – заңды тұлғалардың атауы немесе жеке тұлғалардың тегі, аты, әкесінің аты (ол болған кезде) көрсетіледі.</w:t>
      </w:r>
    </w:p>
    <w:p>
      <w:pPr>
        <w:spacing w:after="0"/>
        <w:ind w:left="0"/>
        <w:jc w:val="both"/>
      </w:pPr>
      <w:r>
        <w:rPr>
          <w:rFonts w:ascii="Times New Roman"/>
          <w:b w:val="false"/>
          <w:i w:val="false"/>
          <w:color w:val="000000"/>
          <w:sz w:val="28"/>
        </w:rPr>
        <w:t>
      3-бағанда 2-бағанда көрсетілген заңды тұлғаның бизнес-сәйкестендіру нөмірі немесе 2-бағанда көрсетілген жеке тұлғаның жеке сәйкестендіру нөмірі көрсетіледі.</w:t>
      </w:r>
    </w:p>
    <w:p>
      <w:pPr>
        <w:spacing w:after="0"/>
        <w:ind w:left="0"/>
        <w:jc w:val="both"/>
      </w:pPr>
      <w:r>
        <w:rPr>
          <w:rFonts w:ascii="Times New Roman"/>
          <w:b w:val="false"/>
          <w:i w:val="false"/>
          <w:color w:val="000000"/>
          <w:sz w:val="28"/>
        </w:rPr>
        <w:t>
      4-бағанда заңды тұлғаның орналасқан заңды мекенжайы немесе жеке тұлғаның тұрғылықты жері көрсетіледі.</w:t>
      </w:r>
    </w:p>
    <w:p>
      <w:pPr>
        <w:spacing w:after="0"/>
        <w:ind w:left="0"/>
        <w:jc w:val="both"/>
      </w:pPr>
      <w:r>
        <w:rPr>
          <w:rFonts w:ascii="Times New Roman"/>
          <w:b w:val="false"/>
          <w:i w:val="false"/>
          <w:color w:val="000000"/>
          <w:sz w:val="28"/>
        </w:rPr>
        <w:t>
      5-бағанда "Мемлекеттік статистика туралы" Қазақстан Республикасы Заңының 16-бабы 3-тармағының 1) тармақшасына сәйкес әзірленген әкімшілік-аумақтық объектілердің жіктеуіші бойынша коды көрсетіледі.</w:t>
      </w:r>
    </w:p>
    <w:p>
      <w:pPr>
        <w:spacing w:after="0"/>
        <w:ind w:left="0"/>
        <w:jc w:val="both"/>
      </w:pPr>
      <w:r>
        <w:rPr>
          <w:rFonts w:ascii="Times New Roman"/>
          <w:b w:val="false"/>
          <w:i w:val="false"/>
          <w:color w:val="000000"/>
          <w:sz w:val="28"/>
        </w:rPr>
        <w:t>
      6-бағанда КҚ есепке қойған күні көрсетіледі.</w:t>
      </w:r>
    </w:p>
    <w:p>
      <w:pPr>
        <w:spacing w:after="0"/>
        <w:ind w:left="0"/>
        <w:jc w:val="both"/>
      </w:pPr>
      <w:r>
        <w:rPr>
          <w:rFonts w:ascii="Times New Roman"/>
          <w:b w:val="false"/>
          <w:i w:val="false"/>
          <w:color w:val="000000"/>
          <w:sz w:val="28"/>
        </w:rPr>
        <w:t>
      7-бағанда КҚ есептен шығарған күні көрсетіледі.</w:t>
      </w:r>
    </w:p>
    <w:p>
      <w:pPr>
        <w:spacing w:after="0"/>
        <w:ind w:left="0"/>
        <w:jc w:val="both"/>
      </w:pPr>
      <w:r>
        <w:rPr>
          <w:rFonts w:ascii="Times New Roman"/>
          <w:b w:val="false"/>
          <w:i w:val="false"/>
          <w:color w:val="000000"/>
          <w:sz w:val="28"/>
        </w:rPr>
        <w:t>
      8-бағанда КҚ типі немесе түрі көрсетіледі, мысалы автомобиль – жүк, жеңіл, автобус, пневматикалық қозғалыстағы дөңгелекті немесе шынжыр табанды трактор, өздігінен жүретін машина, азамттық әуе көлігі немесе ұшу аппараты, темір жол көлігі, теңіз, өзен шағын кемелері, мотокөлік, квадроцикл, қаршана, скутер.</w:t>
      </w:r>
    </w:p>
    <w:p>
      <w:pPr>
        <w:spacing w:after="0"/>
        <w:ind w:left="0"/>
        <w:jc w:val="both"/>
      </w:pPr>
      <w:r>
        <w:rPr>
          <w:rFonts w:ascii="Times New Roman"/>
          <w:b w:val="false"/>
          <w:i w:val="false"/>
          <w:color w:val="000000"/>
          <w:sz w:val="28"/>
        </w:rPr>
        <w:t>
      9-бағанда КҚ маркасы, моделі және модификациясы көрсетіледі.</w:t>
      </w:r>
    </w:p>
    <w:p>
      <w:pPr>
        <w:spacing w:after="0"/>
        <w:ind w:left="0"/>
        <w:jc w:val="both"/>
      </w:pPr>
      <w:r>
        <w:rPr>
          <w:rFonts w:ascii="Times New Roman"/>
          <w:b w:val="false"/>
          <w:i w:val="false"/>
          <w:color w:val="000000"/>
          <w:sz w:val="28"/>
        </w:rPr>
        <w:t>
      10-бағанда КҚ мемлекеттік нөмір белгісі көрсетіледі.</w:t>
      </w:r>
    </w:p>
    <w:p>
      <w:pPr>
        <w:spacing w:after="0"/>
        <w:ind w:left="0"/>
        <w:jc w:val="both"/>
      </w:pPr>
      <w:r>
        <w:rPr>
          <w:rFonts w:ascii="Times New Roman"/>
          <w:b w:val="false"/>
          <w:i w:val="false"/>
          <w:color w:val="000000"/>
          <w:sz w:val="28"/>
        </w:rPr>
        <w:t xml:space="preserve">
      11-бағанда көлік құралының сәйкестендіргіші көрсетіледі – КҚ типі мен түріне байланысты автомобильдің VIN-коды, шанақ нөмірі немесе кеме бортының нөмірі. </w:t>
      </w:r>
    </w:p>
    <w:p>
      <w:pPr>
        <w:spacing w:after="0"/>
        <w:ind w:left="0"/>
        <w:jc w:val="both"/>
      </w:pPr>
      <w:r>
        <w:rPr>
          <w:rFonts w:ascii="Times New Roman"/>
          <w:b w:val="false"/>
          <w:i w:val="false"/>
          <w:color w:val="000000"/>
          <w:sz w:val="28"/>
        </w:rPr>
        <w:t>
      12-бағанда КҚ қозғалтқышының көлемі текше сантиметрде көрсетіледі, В санатындағы автомобильдер бойынша жүкке арналған платформасы және жүк бөлігінен қатты стационарлық қабырғамен бөлінген жүргізуші кабинасы бар жеңіл автомобиль шассиіндегі моторлы КҚ (автомобиль-пикаптар) және рұқсат етілген ең жоғары массасы және (немесе) жолаушылар орнының саны бойынша В санатына қойылатын талаптардан асып түсетін, сыйымдылығы ұлғайтылған және жүріп өту мүмкіндігі жоғары автомобильдер (жолсызбен жүретін автомобильдер, оның ішінде джиптер, сондай-ақ кроссоверлер мен лимузиндер) көрсетіледі.</w:t>
      </w:r>
    </w:p>
    <w:p>
      <w:pPr>
        <w:spacing w:after="0"/>
        <w:ind w:left="0"/>
        <w:jc w:val="both"/>
      </w:pPr>
      <w:r>
        <w:rPr>
          <w:rFonts w:ascii="Times New Roman"/>
          <w:b w:val="false"/>
          <w:i w:val="false"/>
          <w:color w:val="000000"/>
          <w:sz w:val="28"/>
        </w:rPr>
        <w:t>
      13-бағанда КҚ жүк көтергіштігі (тіркемелерді есепке алмағанда) тоннада көрсетіледі. Мәліметтер С санатындағы автомобильдер бойынша көрсетіледі.</w:t>
      </w:r>
    </w:p>
    <w:p>
      <w:pPr>
        <w:spacing w:after="0"/>
        <w:ind w:left="0"/>
        <w:jc w:val="both"/>
      </w:pPr>
      <w:r>
        <w:rPr>
          <w:rFonts w:ascii="Times New Roman"/>
          <w:b w:val="false"/>
          <w:i w:val="false"/>
          <w:color w:val="000000"/>
          <w:sz w:val="28"/>
        </w:rPr>
        <w:t>
      14-бағанда отыратын орын саны көрсетіледі. Деректер D санатындағы автомобильдер бойынша көрсетіледі.</w:t>
      </w:r>
    </w:p>
    <w:p>
      <w:pPr>
        <w:spacing w:after="0"/>
        <w:ind w:left="0"/>
        <w:jc w:val="both"/>
      </w:pPr>
      <w:r>
        <w:rPr>
          <w:rFonts w:ascii="Times New Roman"/>
          <w:b w:val="false"/>
          <w:i w:val="false"/>
          <w:color w:val="000000"/>
          <w:sz w:val="28"/>
        </w:rPr>
        <w:t>
      15-бағанда КҚ типі мен түріне байланысты қозғалтқыштың қуаты ат күшінде және (немесе) киловатта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