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0157" w14:textId="ac30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тестілеудің немесе кешенді тестілеудің бейіндік пәндері көрсетілген мамандықтар тізбесін және кешенді тестілеудің жалпы бейіндік және бейіндік пәндері көрсетілген мамандықтар тізбесін бекіту туралы" Қазақстан Республикасы Білім және ғылым министрі міндетін атқарушының 2017 жылғы 28 сәуірдегі № 198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7 наурыздағы № 89 бұйрығы. Қазақстан Республикасының Әділет министрлігінде 2018 жылғы 26 наурызда № 16644 болып тіркелді. Күші жойылды - Қазақстан Республикасы Білім және ғылым министрінің 2019 жылғы 29 қаңтардағы № 43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29.01.2019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1."Ұлттық бірыңғай тестілеудің немесе кешенді тестілеудің бейіндік пәндері көрсетілген мамандықтар тізбесі және кешенді тестілеудің жалпы бейіндік бейіндік пәндері көрсетілген мамандықтар тізбесін бекіту туралы" (Нормативтік құқықтық актілердің мемлекеттік тіркеу тізілімінде № 15186 болып тіркелген, Нормативтік құқықтық актілерінің эталондық бақылау банкінде 2017 жылғы 8 маусымда жарияланған) Қазақстан Республикасы Білім және ғылым министрі міндетін атқарушының 2017 жылғы 28 сәуірдегі № 198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 немесе кешенді тестілеудің бейіндік пәндері көрсетілген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14 және 15-жолдар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6392"/>
        <w:gridCol w:w="1889"/>
        <w:gridCol w:w="1068"/>
        <w:gridCol w:w="65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нөмірлері 17, 18 және 19-жолдар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5789"/>
        <w:gridCol w:w="2500"/>
        <w:gridCol w:w="967"/>
        <w:gridCol w:w="967"/>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нөмірлері 21 және 22-жолдар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477"/>
        <w:gridCol w:w="3028"/>
        <w:gridCol w:w="915"/>
        <w:gridCol w:w="91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нөмірлері 28 және 29-жолдар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5931"/>
        <w:gridCol w:w="1115"/>
        <w:gridCol w:w="990"/>
        <w:gridCol w:w="2136"/>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География-Тарих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"Гуманитарлық ғылымдар" деген 2-бөлім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5947"/>
        <w:gridCol w:w="1375"/>
        <w:gridCol w:w="1422"/>
        <w:gridCol w:w="1422"/>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5В020300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5В020700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5В020800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және этнология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5В020900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"Құқық" деген 3-бөлім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5810"/>
        <w:gridCol w:w="1343"/>
        <w:gridCol w:w="970"/>
        <w:gridCol w:w="2092"/>
      </w:tblGrid>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реттік нөмірі 64-жол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6185"/>
        <w:gridCol w:w="2226"/>
        <w:gridCol w:w="1033"/>
        <w:gridCol w:w="636"/>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реттік нөмірі 70-жол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6850"/>
        <w:gridCol w:w="703"/>
        <w:gridCol w:w="1144"/>
        <w:gridCol w:w="1145"/>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нөмірі 73-жол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6850"/>
        <w:gridCol w:w="703"/>
        <w:gridCol w:w="1144"/>
        <w:gridCol w:w="1145"/>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реттік нөмірі 83-жол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5147"/>
        <w:gridCol w:w="2845"/>
        <w:gridCol w:w="1230"/>
        <w:gridCol w:w="1231"/>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реттік нөмірі 161-жол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5768"/>
        <w:gridCol w:w="963"/>
        <w:gridCol w:w="1378"/>
        <w:gridCol w:w="1379"/>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мынадай мазмұндағы реттік нөмірі 172-1 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6123"/>
        <w:gridCol w:w="629"/>
        <w:gridCol w:w="629"/>
        <w:gridCol w:w="629"/>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5В130300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көрсетілген бұйрықпен бекітілген Кешенді тестілеудің жалпы бейіндік және бейіндік пәндері көрсетілген мамандықтар тізбесінде:</w:t>
      </w:r>
    </w:p>
    <w:bookmarkEnd w:id="15"/>
    <w:bookmarkStart w:name="z17" w:id="16"/>
    <w:p>
      <w:pPr>
        <w:spacing w:after="0"/>
        <w:ind w:left="0"/>
        <w:jc w:val="both"/>
      </w:pPr>
      <w:r>
        <w:rPr>
          <w:rFonts w:ascii="Times New Roman"/>
          <w:b w:val="false"/>
          <w:i w:val="false"/>
          <w:color w:val="000000"/>
          <w:sz w:val="28"/>
        </w:rPr>
        <w:t>
      реттік нөмірлері 126 және 127-жолдар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5259"/>
        <w:gridCol w:w="2194"/>
        <w:gridCol w:w="750"/>
        <w:gridCol w:w="1907"/>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5B072900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үймереттердің құрастырылымдары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5B073000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және құрастырылымдарын өндіру технологиясы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мынадай мазмұндағы "11. Денсаулық сақтау және әлеуметтік қамтамасыз ету (медицина)" деген бөліммен және реттік нөмірлері 163-1 және 163-2-жолдармен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6070"/>
        <w:gridCol w:w="866"/>
        <w:gridCol w:w="532"/>
        <w:gridCol w:w="1200"/>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 негіздері</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5B110300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(С.С. Ысмағұлова) заңнамада белгіленген тәртіппен: </w:t>
      </w:r>
    </w:p>
    <w:bookmarkEnd w:id="1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осы бұйрықтың көшірмесін мерзімді баспа басылымдарында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p>
    <w:bookmarkStart w:name="z20" w:id="1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9"/>
    <w:bookmarkStart w:name="z21"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