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57ff" w14:textId="76d5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бақылауды жүргізу мақсатында мемлекеттік кірістер органдарының су және әуе кемелерін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268 бұйрығы. Қазақстан Республикасының Әділет министрлігінде 2018 жылғы 14 наурызда № 16580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428-бабының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бақылауды жүргізу мақсатында мемлекеттік кірістер органдарының су және әуе кемелерін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(А.М.Теңгебаев )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xml:space="preserve">
      ______________Ж.М.Қасымбек </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Кедендік бақылауды жүргізу мақсатында мемлекеттік кірістер</w:t>
      </w:r>
      <w:r>
        <w:br/>
      </w:r>
      <w:r>
        <w:rPr>
          <w:rFonts w:ascii="Times New Roman"/>
          <w:b/>
          <w:i w:val="false"/>
          <w:color w:val="000000"/>
        </w:rPr>
        <w:t>органдарының су және әуе кемелерін пайдалану қағидалары</w:t>
      </w:r>
      <w:r>
        <w:br/>
      </w:r>
      <w:r>
        <w:rPr>
          <w:rFonts w:ascii="Times New Roman"/>
          <w:b/>
          <w:i w:val="false"/>
          <w:color w:val="000000"/>
        </w:rPr>
        <w:t>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кедендік бақылауды жүргізу мақсатында мемлекеттік кірістер органдарының су және әуе кемелерін пайдалану қағидалар "Қазақстан Республикасындағы кедендік реттеу туралы" 2017 жылғы 26 желтоқсандағы Қазақстан Республикасы Кодексінің 428-бабының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кедендік бақылауды жүргізу мақсатында мемлекеттік кірістер органдарының су және әуе кемелерін пайдалану тәртібін айқындайды.</w:t>
      </w:r>
    </w:p>
    <w:bookmarkEnd w:id="9"/>
    <w:bookmarkStart w:name="z12" w:id="10"/>
    <w:p>
      <w:pPr>
        <w:spacing w:after="0"/>
        <w:ind w:left="0"/>
        <w:jc w:val="both"/>
      </w:pPr>
      <w:r>
        <w:rPr>
          <w:rFonts w:ascii="Times New Roman"/>
          <w:b w:val="false"/>
          <w:i w:val="false"/>
          <w:color w:val="000000"/>
          <w:sz w:val="28"/>
        </w:rPr>
        <w:t>
      2. Қазақстан Республикасының аумақтық сулары (теңізі) және ішкі сулары шегінде, сондай-ақ Еуразиялық экономикалық одақтың кедендік шекарасына іргелес аумақта тауарлар мен көлік құралдарын кедендік бақылау мемлекеттік кірістер органдарының су және әуе кемелерін пайдаланумен жүзеге асырылады.</w:t>
      </w:r>
    </w:p>
    <w:bookmarkEnd w:id="10"/>
    <w:bookmarkStart w:name="z13" w:id="11"/>
    <w:p>
      <w:pPr>
        <w:spacing w:after="0"/>
        <w:ind w:left="0"/>
        <w:jc w:val="both"/>
      </w:pPr>
      <w:r>
        <w:rPr>
          <w:rFonts w:ascii="Times New Roman"/>
          <w:b w:val="false"/>
          <w:i w:val="false"/>
          <w:color w:val="000000"/>
          <w:sz w:val="28"/>
        </w:rPr>
        <w:t>
      3. Қазақстан Республикасының мемлекеттік кірістер органдарының су және әуе кемелерінде Қазақстан Республикасы мемлекеттік кірістер органдарының таным белгілері (эмблемасы) және туы бар.</w:t>
      </w:r>
    </w:p>
    <w:bookmarkEnd w:id="11"/>
    <w:bookmarkStart w:name="z14" w:id="12"/>
    <w:p>
      <w:pPr>
        <w:spacing w:after="0"/>
        <w:ind w:left="0"/>
        <w:jc w:val="left"/>
      </w:pPr>
      <w:r>
        <w:rPr>
          <w:rFonts w:ascii="Times New Roman"/>
          <w:b/>
          <w:i w:val="false"/>
          <w:color w:val="000000"/>
        </w:rPr>
        <w:t xml:space="preserve"> 2-тарау. Кедендік бақылауды жүргізу мақсатында мемлекеттік кірістер органдарының</w:t>
      </w:r>
      <w:r>
        <w:br/>
      </w:r>
      <w:r>
        <w:rPr>
          <w:rFonts w:ascii="Times New Roman"/>
          <w:b/>
          <w:i w:val="false"/>
          <w:color w:val="000000"/>
        </w:rPr>
        <w:t>су және әуе кемелерін пайдалану тәртібі</w:t>
      </w:r>
    </w:p>
    <w:bookmarkEnd w:id="12"/>
    <w:bookmarkStart w:name="z15" w:id="13"/>
    <w:p>
      <w:pPr>
        <w:spacing w:after="0"/>
        <w:ind w:left="0"/>
        <w:jc w:val="both"/>
      </w:pPr>
      <w:r>
        <w:rPr>
          <w:rFonts w:ascii="Times New Roman"/>
          <w:b w:val="false"/>
          <w:i w:val="false"/>
          <w:color w:val="000000"/>
          <w:sz w:val="28"/>
        </w:rPr>
        <w:t>
      4. Су және әуе кемелерін Қазақстан Республикасының мемлекеттік кірістер органдары:</w:t>
      </w:r>
    </w:p>
    <w:bookmarkEnd w:id="13"/>
    <w:bookmarkStart w:name="z16" w:id="14"/>
    <w:p>
      <w:pPr>
        <w:spacing w:after="0"/>
        <w:ind w:left="0"/>
        <w:jc w:val="both"/>
      </w:pPr>
      <w:r>
        <w:rPr>
          <w:rFonts w:ascii="Times New Roman"/>
          <w:b w:val="false"/>
          <w:i w:val="false"/>
          <w:color w:val="000000"/>
          <w:sz w:val="28"/>
        </w:rPr>
        <w:t>
      1) Қазақстан Республикасы аумағының межелі ауданында кедендік бақылаудағы тауарлардың тасымалдануына, олармен жүк және өзге де операциялардың жасалуына кедендік қадағалауды жүзеге асыру;</w:t>
      </w:r>
    </w:p>
    <w:bookmarkEnd w:id="14"/>
    <w:bookmarkStart w:name="z17" w:id="15"/>
    <w:p>
      <w:pPr>
        <w:spacing w:after="0"/>
        <w:ind w:left="0"/>
        <w:jc w:val="both"/>
      </w:pPr>
      <w:r>
        <w:rPr>
          <w:rFonts w:ascii="Times New Roman"/>
          <w:b w:val="false"/>
          <w:i w:val="false"/>
          <w:color w:val="000000"/>
          <w:sz w:val="28"/>
        </w:rPr>
        <w:t>
      2) кеден ісі саласындағы құқық бұзушылықтардың алдын алу, жолын кесу және анықтау, сондай-ақ контрабандаға және өзге де қылмыстарға қарсы күрес бойынша іс-шараларға қатысу;</w:t>
      </w:r>
    </w:p>
    <w:bookmarkEnd w:id="15"/>
    <w:bookmarkStart w:name="z18" w:id="16"/>
    <w:p>
      <w:pPr>
        <w:spacing w:after="0"/>
        <w:ind w:left="0"/>
        <w:jc w:val="both"/>
      </w:pPr>
      <w:r>
        <w:rPr>
          <w:rFonts w:ascii="Times New Roman"/>
          <w:b w:val="false"/>
          <w:i w:val="false"/>
          <w:color w:val="000000"/>
          <w:sz w:val="28"/>
        </w:rPr>
        <w:t>
      3) кедендік бақылауға жататын тауарлар заңсыз өткізіледі деп санауға жеткілікті негіз бар болса, көлік құралын тоқтату;</w:t>
      </w:r>
    </w:p>
    <w:bookmarkEnd w:id="16"/>
    <w:bookmarkStart w:name="z19" w:id="17"/>
    <w:p>
      <w:pPr>
        <w:spacing w:after="0"/>
        <w:ind w:left="0"/>
        <w:jc w:val="both"/>
      </w:pPr>
      <w:r>
        <w:rPr>
          <w:rFonts w:ascii="Times New Roman"/>
          <w:b w:val="false"/>
          <w:i w:val="false"/>
          <w:color w:val="000000"/>
          <w:sz w:val="28"/>
        </w:rPr>
        <w:t>
      4) тексеріп қарау топтарын бағыттауды және оларды әуеден, кедендік бақылауға және кедендік декларациялауға жататын тауарлар бар көлік құралдарына түсіруді жүзеге асыру;</w:t>
      </w:r>
    </w:p>
    <w:bookmarkEnd w:id="17"/>
    <w:bookmarkStart w:name="z20" w:id="18"/>
    <w:p>
      <w:pPr>
        <w:spacing w:after="0"/>
        <w:ind w:left="0"/>
        <w:jc w:val="both"/>
      </w:pPr>
      <w:r>
        <w:rPr>
          <w:rFonts w:ascii="Times New Roman"/>
          <w:b w:val="false"/>
          <w:i w:val="false"/>
          <w:color w:val="000000"/>
          <w:sz w:val="28"/>
        </w:rPr>
        <w:t>
      5) тексеріп қарау топтарын, Қазақстан Республикасы мемлекеттік кірістер органдарының лауазымды адамдарын кедендік бақылау және кедендік декларациялау орындарына жеткізу (түсіру);</w:t>
      </w:r>
    </w:p>
    <w:bookmarkEnd w:id="18"/>
    <w:bookmarkStart w:name="z21" w:id="19"/>
    <w:p>
      <w:pPr>
        <w:spacing w:after="0"/>
        <w:ind w:left="0"/>
        <w:jc w:val="both"/>
      </w:pPr>
      <w:r>
        <w:rPr>
          <w:rFonts w:ascii="Times New Roman"/>
          <w:b w:val="false"/>
          <w:i w:val="false"/>
          <w:color w:val="000000"/>
          <w:sz w:val="28"/>
        </w:rPr>
        <w:t>
      6) Қазақстан Республикасы мемлекеттік кірістер органдарының, Еуразиялық одаққа қатысушы мемлекеттердің кеден органдарының және халықаралық кеден ұйымдарының Еуразиялық экономикалық одақтың кедендік шекарасы арқылы тауарларды заңсыз өткізуге қарсы күрес жөніндегі бірлескен іс-шараларға қатысу;</w:t>
      </w:r>
    </w:p>
    <w:bookmarkEnd w:id="19"/>
    <w:bookmarkStart w:name="z22" w:id="20"/>
    <w:p>
      <w:pPr>
        <w:spacing w:after="0"/>
        <w:ind w:left="0"/>
        <w:jc w:val="both"/>
      </w:pPr>
      <w:r>
        <w:rPr>
          <w:rFonts w:ascii="Times New Roman"/>
          <w:b w:val="false"/>
          <w:i w:val="false"/>
          <w:color w:val="000000"/>
          <w:sz w:val="28"/>
        </w:rPr>
        <w:t>
      7) Қазақстан Республикасының заңнамасында мемлекеттік кірістер органдарына жүктелген кедендік бақылауды жүзеге асыру жөніндегі өзге де функцияларды орындау үшін пайдаланады.</w:t>
      </w:r>
    </w:p>
    <w:bookmarkEnd w:id="20"/>
    <w:bookmarkStart w:name="z23" w:id="21"/>
    <w:p>
      <w:pPr>
        <w:spacing w:after="0"/>
        <w:ind w:left="0"/>
        <w:jc w:val="both"/>
      </w:pPr>
      <w:r>
        <w:rPr>
          <w:rFonts w:ascii="Times New Roman"/>
          <w:b w:val="false"/>
          <w:i w:val="false"/>
          <w:color w:val="000000"/>
          <w:sz w:val="28"/>
        </w:rPr>
        <w:t>
      5. Кедендік бақылауды жүргізу мақсатында мемлекеттік кірістер органдарының су және әуе кемелерін пайдалану кезінде мемлекеттік кірістер органдарының лауазымды адамдарынан және осы салада тиісті біліктілігі бар мамандардан тұратын су және әуе кемелері экипаждары құрылады.</w:t>
      </w:r>
    </w:p>
    <w:bookmarkEnd w:id="21"/>
    <w:bookmarkStart w:name="z24" w:id="22"/>
    <w:p>
      <w:pPr>
        <w:spacing w:after="0"/>
        <w:ind w:left="0"/>
        <w:jc w:val="both"/>
      </w:pPr>
      <w:r>
        <w:rPr>
          <w:rFonts w:ascii="Times New Roman"/>
          <w:b w:val="false"/>
          <w:i w:val="false"/>
          <w:color w:val="000000"/>
          <w:sz w:val="28"/>
        </w:rPr>
        <w:t>
      6. Кедендік бақылауды жүргізу мақсатында мемлекеттік кірістер органдарының су және әуе кемелерін пайдалану мынадай тәртіппен жүзеге асырылады:</w:t>
      </w:r>
    </w:p>
    <w:bookmarkEnd w:id="22"/>
    <w:bookmarkStart w:name="z25" w:id="23"/>
    <w:p>
      <w:pPr>
        <w:spacing w:after="0"/>
        <w:ind w:left="0"/>
        <w:jc w:val="both"/>
      </w:pPr>
      <w:r>
        <w:rPr>
          <w:rFonts w:ascii="Times New Roman"/>
          <w:b w:val="false"/>
          <w:i w:val="false"/>
          <w:color w:val="000000"/>
          <w:sz w:val="28"/>
        </w:rPr>
        <w:t>
      1) мемлекеттік кірістер органы басшысының не оны алмастыратын адамның су немесе әуе кемелерін пайдалану туралы шешім қабылдауы;</w:t>
      </w:r>
    </w:p>
    <w:bookmarkEnd w:id="23"/>
    <w:bookmarkStart w:name="z26" w:id="24"/>
    <w:p>
      <w:pPr>
        <w:spacing w:after="0"/>
        <w:ind w:left="0"/>
        <w:jc w:val="both"/>
      </w:pPr>
      <w:r>
        <w:rPr>
          <w:rFonts w:ascii="Times New Roman"/>
          <w:b w:val="false"/>
          <w:i w:val="false"/>
          <w:color w:val="000000"/>
          <w:sz w:val="28"/>
        </w:rPr>
        <w:t>
      2) қозғалыс бағытын және экипаждың құрамын айқындау;</w:t>
      </w:r>
    </w:p>
    <w:bookmarkEnd w:id="24"/>
    <w:bookmarkStart w:name="z27" w:id="25"/>
    <w:p>
      <w:pPr>
        <w:spacing w:after="0"/>
        <w:ind w:left="0"/>
        <w:jc w:val="both"/>
      </w:pPr>
      <w:r>
        <w:rPr>
          <w:rFonts w:ascii="Times New Roman"/>
          <w:b w:val="false"/>
          <w:i w:val="false"/>
          <w:color w:val="000000"/>
          <w:sz w:val="28"/>
        </w:rPr>
        <w:t>
      3) экипаждың алдына қойылған кедендік бақылау міндеттерін орындау.</w:t>
      </w:r>
    </w:p>
    <w:bookmarkEnd w:id="25"/>
    <w:bookmarkStart w:name="z28" w:id="26"/>
    <w:p>
      <w:pPr>
        <w:spacing w:after="0"/>
        <w:ind w:left="0"/>
        <w:jc w:val="both"/>
      </w:pPr>
      <w:r>
        <w:rPr>
          <w:rFonts w:ascii="Times New Roman"/>
          <w:b w:val="false"/>
          <w:i w:val="false"/>
          <w:color w:val="000000"/>
          <w:sz w:val="28"/>
        </w:rPr>
        <w:t>
      7. Мемлекеттік кірістер органдары су және әуе кемелерін пайдалана отырып кедендік бақылауды жүзеге асырған кезде су және әуе кемелерін пайдалану жөніндегі Қазақстан Республикасының нормативтік құқықтық актілерін басшылыққа алады.</w:t>
      </w:r>
    </w:p>
    <w:bookmarkEnd w:id="26"/>
    <w:bookmarkStart w:name="z29" w:id="27"/>
    <w:p>
      <w:pPr>
        <w:spacing w:after="0"/>
        <w:ind w:left="0"/>
        <w:jc w:val="both"/>
      </w:pPr>
      <w:r>
        <w:rPr>
          <w:rFonts w:ascii="Times New Roman"/>
          <w:b w:val="false"/>
          <w:i w:val="false"/>
          <w:color w:val="000000"/>
          <w:sz w:val="28"/>
        </w:rPr>
        <w:t>
      8. Мемлекеттік кірістер органдарының су кемелері аталған құрылыстар иелерінің келісімі бойынша белгіленген тәртіппен пирстерде, айлақтарда орналастырылады.</w:t>
      </w:r>
    </w:p>
    <w:bookmarkEnd w:id="27"/>
    <w:bookmarkStart w:name="z30" w:id="28"/>
    <w:p>
      <w:pPr>
        <w:spacing w:after="0"/>
        <w:ind w:left="0"/>
        <w:jc w:val="both"/>
      </w:pPr>
      <w:r>
        <w:rPr>
          <w:rFonts w:ascii="Times New Roman"/>
          <w:b w:val="false"/>
          <w:i w:val="false"/>
          <w:color w:val="000000"/>
          <w:sz w:val="28"/>
        </w:rPr>
        <w:t xml:space="preserve">
      9. Мемлекеттік кірістер органдарының әуе кемелері Қазақстан Республикасы Қорғаныс министрлігінің 2011 жылғы 18 наурыздағы № 128 және Қазақстан Республикасы Көлік және коммуникация министрлігінің 2011 жылғы 25 ақпандағы № 91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(Нормативтiк құқықтық актілерді мемлекеттік тiркеу тiзiлiмiнде № 6922 болып тіркелген) бекітілген Қазақстан Республикасының азаматтық және мемлекеттік авиациясының бірлесіп орналастыру әуеайлақтарын пайдалану қағидасында белгіленген талаптарға сәйкес мемлекеттік, азаматтық және эксперименттік авиацияның әуеайлақтарына (тікұшақ әуеайлақтары) орналастырылады.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