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2f294" w14:textId="ea2f2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"Концессия объектісінің құнын, концессионерлер қызметін мемлекеттік қолдау мен шығындарды өтеу көздерінің жиынтық құнын айқындау әдістемесін бекіту туралы" Қазақстан Республикасының Экономика және бюджеттік жоспарлау министрінің 2009 жылғы 23 ақпандағы № 24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м.а. 2018 жылғы 16 ақпандағы № 62 бұйрығы. Қазақстан Республикасының Әділет министрлігінде 2018 жылғы 13 наурызда № 16566 болып тіркелді. Күші жойылды - Қазақстан Республикасы Премьер-Министрінің орынбасары - Ұлттық экономика министрінің 2026 жылғы 12 қаңтардағы № 3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Ұлттық экономика министрінің 12.01.2026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"Концессия объектісінің құнын, концессионерлер қызметін мемлекеттік қолдау мен шығындарды өтеу көздерінің жиынтық құнын айқындау әдістемесін бекіту туралы" Қазақстан Республикасының Экономика және бюджеттік жоспарлау министрінің 2009 жылғы 23 ақпандағы № 24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 (Қазақстан Республикасының Орталық атқарушы және өзге де орталық мемлекеттiк органдарының актiлер жинағында жарияланған, 2009 жыл, № 7, Нормативтік құқықтық актілерді мемлекеттік тіркеу тізілімінде № 5604 болып тіркелген):</w:t>
      </w:r>
    </w:p>
    <w:bookmarkEnd w:id="1"/>
    <w:bookmarkStart w:name="z3" w:id="2"/>
    <w:p>
      <w:pPr>
        <w:spacing w:after="0"/>
        <w:ind w:left="0"/>
        <w:jc w:val="both"/>
      </w:pPr>
      <w:r>
        <w:rPr>
          <w:rFonts w:ascii="Times New Roman"/>
          <w:b w:val="false"/>
          <w:i w:val="false"/>
          <w:color w:val="000000"/>
          <w:sz w:val="28"/>
        </w:rPr>
        <w:t>
      бұйрықтың тақырыбы мынадай редакцияда жазылсын:</w:t>
      </w:r>
    </w:p>
    <w:bookmarkEnd w:id="2"/>
    <w:p>
      <w:pPr>
        <w:spacing w:after="0"/>
        <w:ind w:left="0"/>
        <w:jc w:val="both"/>
      </w:pPr>
      <w:r>
        <w:rPr>
          <w:rFonts w:ascii="Times New Roman"/>
          <w:b w:val="false"/>
          <w:i w:val="false"/>
          <w:color w:val="000000"/>
          <w:sz w:val="28"/>
        </w:rPr>
        <w:t>
      "Концессия объектісінің құнын және концессионерлер қызметін мемлекеттік қолдаудың жиынтық құнын және шығындардың орнын толтыру көздерін айқындау әдістемесін бекіту туралы";</w:t>
      </w:r>
    </w:p>
    <w:bookmarkStart w:name="z4" w:id="3"/>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 xml:space="preserve">1-тармағы </w:t>
      </w:r>
      <w:r>
        <w:rPr>
          <w:rFonts w:ascii="Times New Roman"/>
          <w:b w:val="false"/>
          <w:i w:val="false"/>
          <w:color w:val="000000"/>
          <w:sz w:val="28"/>
        </w:rPr>
        <w:t xml:space="preserve"> мынадай редакцияда жазылсын:</w:t>
      </w:r>
    </w:p>
    <w:bookmarkEnd w:id="3"/>
    <w:p>
      <w:pPr>
        <w:spacing w:after="0"/>
        <w:ind w:left="0"/>
        <w:jc w:val="both"/>
      </w:pPr>
      <w:r>
        <w:rPr>
          <w:rFonts w:ascii="Times New Roman"/>
          <w:b w:val="false"/>
          <w:i w:val="false"/>
          <w:color w:val="000000"/>
          <w:sz w:val="28"/>
        </w:rPr>
        <w:t>
      "1. Қоса беріліп отырған Концессия объектісінің құнын және концессионерлер қызметін мемлекеттік қолдаудың жиынтық құнын және шығындардың орнын толтыру көздерін айқындау әдістемесі бекітілсін.";</w:t>
      </w:r>
    </w:p>
    <w:bookmarkStart w:name="z5" w:id="4"/>
    <w:p>
      <w:pPr>
        <w:spacing w:after="0"/>
        <w:ind w:left="0"/>
        <w:jc w:val="both"/>
      </w:pPr>
      <w:r>
        <w:rPr>
          <w:rFonts w:ascii="Times New Roman"/>
          <w:b w:val="false"/>
          <w:i w:val="false"/>
          <w:color w:val="000000"/>
          <w:sz w:val="28"/>
        </w:rPr>
        <w:t xml:space="preserve">
      көрсетілген бұйрықпен бекітілген Концессия объектісінің құнын, концессионерлер қызметін мемлекеттік қолдау мен шығындарды өтеу көздерінің жиынтық құнынайқындау </w:t>
      </w:r>
      <w:r>
        <w:rPr>
          <w:rFonts w:ascii="Times New Roman"/>
          <w:b w:val="false"/>
          <w:i w:val="false"/>
          <w:color w:val="000000"/>
          <w:sz w:val="28"/>
        </w:rPr>
        <w:t>әдістемесінде</w:t>
      </w:r>
      <w:r>
        <w:rPr>
          <w:rFonts w:ascii="Times New Roman"/>
          <w:b w:val="false"/>
          <w:i w:val="false"/>
          <w:color w:val="000000"/>
          <w:sz w:val="28"/>
        </w:rPr>
        <w:t>:</w:t>
      </w:r>
    </w:p>
    <w:bookmarkEnd w:id="4"/>
    <w:bookmarkStart w:name="z6" w:id="5"/>
    <w:p>
      <w:pPr>
        <w:spacing w:after="0"/>
        <w:ind w:left="0"/>
        <w:jc w:val="both"/>
      </w:pPr>
      <w:r>
        <w:rPr>
          <w:rFonts w:ascii="Times New Roman"/>
          <w:b w:val="false"/>
          <w:i w:val="false"/>
          <w:color w:val="000000"/>
          <w:sz w:val="28"/>
        </w:rPr>
        <w:t>
      тақырыбы мынадай редакцияда жазылсын:</w:t>
      </w:r>
    </w:p>
    <w:bookmarkEnd w:id="5"/>
    <w:p>
      <w:pPr>
        <w:spacing w:after="0"/>
        <w:ind w:left="0"/>
        <w:jc w:val="both"/>
      </w:pPr>
      <w:r>
        <w:rPr>
          <w:rFonts w:ascii="Times New Roman"/>
          <w:b w:val="false"/>
          <w:i w:val="false"/>
          <w:color w:val="000000"/>
          <w:sz w:val="28"/>
        </w:rPr>
        <w:t>
      "Концессия объектісінің құнын және концессионерлер қызметін мемлекеттік қолдаудың жиынтық құнын және шығындардың орнын толтыру көздерін айқындау әдістемесі";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1-тармақ </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"1. Концессия объектісінің құнын және концессионерлер қызметін мемлекеттік қолдаудың жиынтық құнын және шығындардың орнын толтыру көздерін айқындау әдістемесі (бұдан әрі – Әдістеме) "Концессиялар туралы" 2006 жылғы 7 шілдедегі Қазақстан Республикасы Заңының (бұдан әрі – Заң) </w:t>
      </w:r>
      <w:r>
        <w:rPr>
          <w:rFonts w:ascii="Times New Roman"/>
          <w:b w:val="false"/>
          <w:i w:val="false"/>
          <w:color w:val="000000"/>
          <w:sz w:val="28"/>
        </w:rPr>
        <w:t xml:space="preserve">9-бабының </w:t>
      </w:r>
      <w:r>
        <w:rPr>
          <w:rFonts w:ascii="Times New Roman"/>
          <w:b w:val="false"/>
          <w:i w:val="false"/>
          <w:color w:val="000000"/>
          <w:sz w:val="28"/>
        </w:rPr>
        <w:t xml:space="preserve"> 5) тармақшасына сәйкес әзірленген.";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4-тармақтың </w:t>
      </w:r>
      <w:r>
        <w:rPr>
          <w:rFonts w:ascii="Times New Roman"/>
          <w:b w:val="false"/>
          <w:i w:val="false"/>
          <w:color w:val="000000"/>
          <w:sz w:val="28"/>
        </w:rPr>
        <w:t xml:space="preserve"> екінші абзацы мынадай редакцияда жазылсын:</w:t>
      </w:r>
    </w:p>
    <w:p>
      <w:pPr>
        <w:spacing w:after="0"/>
        <w:ind w:left="0"/>
        <w:jc w:val="both"/>
      </w:pPr>
      <w:r>
        <w:rPr>
          <w:rFonts w:ascii="Times New Roman"/>
          <w:b w:val="false"/>
          <w:i w:val="false"/>
          <w:color w:val="000000"/>
          <w:sz w:val="28"/>
        </w:rPr>
        <w:t>
      "концессионер қызметін мемлекеттік қолдау - Заңның 14-бабы 1-тармағының 1), 2), 3), 4) 5) және 6) тармақшаларында көзделген концессионер қызметін мемлекеттік қолдаудың түрлері;";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6-тармақ </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"6. Объектінің құны (IAS) 16 "Негізгі құралдар" Қаржылық есептіліктің халықаралық стандартында (бұдан әрі - ҚЕХС) пайдаланылатын активтердің/негізгі құралдардың бастапқы құны ұғымына сәйкес келеді. ҚЕХС-ке сәйкес негізгі құралдардың бастапқы құны активті мақсатқа сәйкес пайдалану үшін жұмыс қалпына келтіруге қажетті барлық шығындардан құралады. Іс жүзінде өзі дайындайтын негізгі құралдар үшін ол қарыздық қаражатты тарту шығыстарын қоса алғанда, компания жұмсаған шығындар ретінде айқындалады ("Қарыздар бойынша шығындар" ҚЕХС (IAS) 23).";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9-тармақтың </w:t>
      </w:r>
      <w:r>
        <w:rPr>
          <w:rFonts w:ascii="Times New Roman"/>
          <w:b w:val="false"/>
          <w:i w:val="false"/>
          <w:color w:val="000000"/>
          <w:sz w:val="28"/>
        </w:rPr>
        <w:t xml:space="preserve"> он екінші, он үшінші, он төртінші абзацтары мынадай редакцияда жазылсын:</w:t>
      </w:r>
    </w:p>
    <w:p>
      <w:pPr>
        <w:spacing w:after="0"/>
        <w:ind w:left="0"/>
        <w:jc w:val="both"/>
      </w:pPr>
      <w:r>
        <w:rPr>
          <w:rFonts w:ascii="Times New Roman"/>
          <w:b w:val="false"/>
          <w:i w:val="false"/>
          <w:color w:val="000000"/>
          <w:sz w:val="28"/>
        </w:rPr>
        <w:t>
      "қарыз капиталының нарығында белгіленген нарықтық сыйақы мөлшерлемесі бойынша есептелетін қысқа және ұзақ мерзімге тартылатын қарыздар бойынша есептелетін сыйақылар төлеу. Инвестицияларды Қазақстан Республикасының қарыз капиталы нарығында тартқан жағдайда, қарыздар бойынша сыйақыларды төлеу шығыстары Қазақстан Республикасы Ұлттық Банкінің "Берілген несиелер бойынша (орта өлшенген) сыйақы мөлшерлемелері" статистикасының деректері негізінде айқындалады (http://www.nationalbank.kz), шетелдік капитал тартылған жағдайда – сыйақыларды төлеу бойынша шығыстар LIBOR мөлшерлемесі және қарыз капиталы нарығында белгіленген нарықтық сыйақы мөлшерлемесі бойынша есептелетін маржа ескеріле отырып есептеледі;</w:t>
      </w:r>
    </w:p>
    <w:p>
      <w:pPr>
        <w:spacing w:after="0"/>
        <w:ind w:left="0"/>
        <w:jc w:val="both"/>
      </w:pPr>
      <w:r>
        <w:rPr>
          <w:rFonts w:ascii="Times New Roman"/>
          <w:b w:val="false"/>
          <w:i w:val="false"/>
          <w:color w:val="000000"/>
          <w:sz w:val="28"/>
        </w:rPr>
        <w:t>
      концессия объектісін құру (салу) кезеңіндегі инфрақұрылымдық облигациялар бойынша есепке жазылатын сыйақыларды төлеу, олар мемлекеттік жоспарлау жөніндегі уәкілетті органның ресми интернет - ресурсында (www.economy.gov.kz) орналастырылған, тиісті мақұлданған Әлеуметтік-экономикалық дамуының және бюджеттік параметрлер болжамына сәйкес есептеулер кезіндегі қаржы-экономикалық модельде (бұдан әрі – ҚЭМ) болжанатын инфляция (тұтынушылық бағалар) деңгейі ретінде айқындалады + облигациялар айналымының бүкіл мерзімі бойында қолданылатын тіркелген маржа;</w:t>
      </w:r>
    </w:p>
    <w:p>
      <w:pPr>
        <w:spacing w:after="0"/>
        <w:ind w:left="0"/>
        <w:jc w:val="both"/>
      </w:pPr>
      <w:r>
        <w:rPr>
          <w:rFonts w:ascii="Times New Roman"/>
          <w:b w:val="false"/>
          <w:i w:val="false"/>
          <w:color w:val="000000"/>
          <w:sz w:val="28"/>
        </w:rPr>
        <w:t>
      Мемлекеттік жоспарлау жөніндегі уәкілетті органның сайтында (www.economy.gov.kz) орналастырылған, мақұлданған тиісті Әлеуметтік-экономикалық даму және бюджеттік параметрлер болжамына сәйкес шетелдік валютамен берілетін кредиттер бойынша бағамдық айырмалар;";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11-тармақ </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"11. Қолданыстағы концессия объектісін реконструкциялау кезінде концессия объектісінің құны Қазақстан Республикасы Салық кодексінің </w:t>
      </w:r>
      <w:r>
        <w:rPr>
          <w:rFonts w:ascii="Times New Roman"/>
          <w:b w:val="false"/>
          <w:i w:val="false"/>
          <w:color w:val="000000"/>
          <w:sz w:val="28"/>
        </w:rPr>
        <w:t>266</w:t>
      </w:r>
      <w:r>
        <w:rPr>
          <w:rFonts w:ascii="Times New Roman"/>
          <w:b w:val="false"/>
          <w:i w:val="false"/>
          <w:color w:val="000000"/>
          <w:sz w:val="28"/>
        </w:rPr>
        <w:t>-</w:t>
      </w:r>
      <w:r>
        <w:rPr>
          <w:rFonts w:ascii="Times New Roman"/>
          <w:b w:val="false"/>
          <w:i w:val="false"/>
          <w:color w:val="000000"/>
          <w:sz w:val="28"/>
        </w:rPr>
        <w:t xml:space="preserve">273-баптарына </w:t>
      </w:r>
      <w:r>
        <w:rPr>
          <w:rFonts w:ascii="Times New Roman"/>
          <w:b w:val="false"/>
          <w:i w:val="false"/>
          <w:color w:val="000000"/>
          <w:sz w:val="28"/>
        </w:rPr>
        <w:t xml:space="preserve"> сәйкес айқындалған құнға тең болады.";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18-тармақ </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"18. Қазақстан Республикасының Кәсіпкерлік Кодексіне сәйкес ұсынылатын заттай гранттардың құны Бағалау қызметі туралы заңға сәйкес айқындалған құн болып табылады.";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23-тармақтың </w:t>
      </w:r>
      <w:r>
        <w:rPr>
          <w:rFonts w:ascii="Times New Roman"/>
          <w:b w:val="false"/>
          <w:i w:val="false"/>
          <w:color w:val="000000"/>
          <w:sz w:val="28"/>
        </w:rPr>
        <w:t xml:space="preserve"> бесінші абзацы мынадай редакцияда жазылсын:</w:t>
      </w:r>
    </w:p>
    <w:p>
      <w:pPr>
        <w:spacing w:after="0"/>
        <w:ind w:left="0"/>
        <w:jc w:val="both"/>
      </w:pPr>
      <w:r>
        <w:rPr>
          <w:rFonts w:ascii="Times New Roman"/>
          <w:b w:val="false"/>
          <w:i w:val="false"/>
          <w:color w:val="000000"/>
          <w:sz w:val="28"/>
        </w:rPr>
        <w:t>
      "r – қарыз алу туралы шарт талаптарына немесе конкурстық өтінімге сәйкес мемлекет кепілдік беретін қарыз бойынша концессия кезеңіне болжанатын неғұрлым жоғары сыйақының жылдық мөлшерлемесі. Конкурстық құжаттаманы әзірлеу кезеңінде LIBOR+(қосу) 1 % мөлшерлемесі ретінде айқындалады;".</w:t>
      </w:r>
    </w:p>
    <w:bookmarkStart w:name="z14" w:id="6"/>
    <w:p>
      <w:pPr>
        <w:spacing w:after="0"/>
        <w:ind w:left="0"/>
        <w:jc w:val="both"/>
      </w:pPr>
      <w:r>
        <w:rPr>
          <w:rFonts w:ascii="Times New Roman"/>
          <w:b w:val="false"/>
          <w:i w:val="false"/>
          <w:color w:val="000000"/>
          <w:sz w:val="28"/>
        </w:rPr>
        <w:t>
      2. Қазақстан Республикасы Ұлттық экономика министрлігінің Бюджеттік инвестициялар және мемлекеттік-жекешелік әріптестікті дамыту департаменті заңнамада белгіленген тәртіппен:</w:t>
      </w:r>
    </w:p>
    <w:bookmarkEnd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көшірмесінің баспа және электрондық түрдегі бір данасын Қазақстан Республикасының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мерзімді баспа басылымдарына ресми жариялауға жіберілуін;</w:t>
      </w:r>
    </w:p>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көзделеген іс-шараларадың орындалуы туралы мәліметтерді ұсынуды қамтамасыз етсін.</w:t>
      </w:r>
    </w:p>
    <w:bookmarkStart w:name="z15" w:id="7"/>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вице-министрге жүктелсін.</w:t>
      </w:r>
    </w:p>
    <w:bookmarkEnd w:id="7"/>
    <w:bookmarkStart w:name="z16"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w:t>
            </w:r>
          </w:p>
          <w:p>
            <w:pPr>
              <w:spacing w:after="20"/>
              <w:ind w:left="20"/>
              <w:jc w:val="both"/>
            </w:pPr>
            <w:r>
              <w:rPr>
                <w:rFonts w:ascii="Times New Roman"/>
                <w:b w:val="false"/>
                <w:i/>
                <w:color w:val="000000"/>
                <w:sz w:val="20"/>
              </w:rPr>
              <w:t xml:space="preserve">Министрдің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Дәленов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