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39e75" w14:textId="2639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Консультациялар жүргізу қағидаларын және мерзімін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23 ақпандағы № 264 бұйрығы. Қазақстан Республикасының Әділет министрлігінде 2018 жылғы 12 наурызда № 16552 болып тіркелді.</w:t>
      </w:r>
    </w:p>
    <w:p>
      <w:pPr>
        <w:spacing w:after="0"/>
        <w:ind w:left="0"/>
        <w:jc w:val="both"/>
      </w:pPr>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w:t>
      </w:r>
      <w:r>
        <w:rPr>
          <w:rFonts w:ascii="Times New Roman"/>
          <w:b w:val="false"/>
          <w:i w:val="false"/>
          <w:color w:val="000000"/>
          <w:sz w:val="28"/>
        </w:rPr>
        <w:t>65-бабы</w:t>
      </w:r>
      <w:r>
        <w:rPr>
          <w:rFonts w:ascii="Times New Roman"/>
          <w:b w:val="false"/>
          <w:i w:val="false"/>
          <w:color w:val="000000"/>
          <w:sz w:val="28"/>
        </w:rPr>
        <w:t xml:space="preserve"> 15-тармағына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Консультациялар жүргізу </w:t>
      </w:r>
      <w:r>
        <w:rPr>
          <w:rFonts w:ascii="Times New Roman"/>
          <w:b w:val="false"/>
          <w:i w:val="false"/>
          <w:color w:val="000000"/>
          <w:sz w:val="28"/>
        </w:rPr>
        <w:t xml:space="preserve">қағидалары және мерзімі </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3" w:id="2"/>
    <w:p>
      <w:pPr>
        <w:spacing w:after="0"/>
        <w:ind w:left="0"/>
        <w:jc w:val="both"/>
      </w:pPr>
      <w:r>
        <w:rPr>
          <w:rFonts w:ascii="Times New Roman"/>
          <w:b w:val="false"/>
          <w:i w:val="false"/>
          <w:color w:val="000000"/>
          <w:sz w:val="28"/>
        </w:rPr>
        <w:t>
      3. Осы бұйрық алғашқы ресми жарияланған күнінен кейінгі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264 бұйырығымен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Консультациялар жүргізу қағидалары және мерзімі 1-тарау. Жалпы ережелер</w:t>
      </w:r>
    </w:p>
    <w:bookmarkEnd w:id="3"/>
    <w:bookmarkStart w:name="z6" w:id="4"/>
    <w:p>
      <w:pPr>
        <w:spacing w:after="0"/>
        <w:ind w:left="0"/>
        <w:jc w:val="both"/>
      </w:pPr>
      <w:r>
        <w:rPr>
          <w:rFonts w:ascii="Times New Roman"/>
          <w:b w:val="false"/>
          <w:i w:val="false"/>
          <w:color w:val="000000"/>
          <w:sz w:val="28"/>
        </w:rPr>
        <w:t xml:space="preserve">
      1. Осы Консультациялар жүргізу қағидалары және мерзімі (бұдан әрі – Қағидалар) "Қазақстан Республикасындағы кедендік реттеу туралы" 2017 жылғы 26 желтоқсандағы Қазақстан Республикасы Кодексінің (бұдан әрі – Кодекс) </w:t>
      </w:r>
      <w:r>
        <w:rPr>
          <w:rFonts w:ascii="Times New Roman"/>
          <w:b w:val="false"/>
          <w:i w:val="false"/>
          <w:color w:val="000000"/>
          <w:sz w:val="28"/>
        </w:rPr>
        <w:t xml:space="preserve">65-бабы </w:t>
      </w:r>
      <w:r>
        <w:rPr>
          <w:rFonts w:ascii="Times New Roman"/>
          <w:b w:val="false"/>
          <w:i w:val="false"/>
          <w:color w:val="000000"/>
          <w:sz w:val="28"/>
        </w:rPr>
        <w:t xml:space="preserve"> 15-тармағына сәйкес әзірленді және әкелінетін тауарлардың Кодекстің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 xml:space="preserve">69-баптарына </w:t>
      </w:r>
      <w:r>
        <w:rPr>
          <w:rFonts w:ascii="Times New Roman"/>
          <w:b w:val="false"/>
          <w:i w:val="false"/>
          <w:color w:val="000000"/>
          <w:sz w:val="28"/>
        </w:rPr>
        <w:t xml:space="preserve"> жауап беретін кедендік құнын айқындау үшін құндық негізді негіздеп таңдау мақсаттарында мемлекеттік кірістер органы мен декларанттың арасында консультациялар жүргізу тәртібін және мерзімін айқындайды.</w:t>
      </w:r>
    </w:p>
    <w:bookmarkEnd w:id="4"/>
    <w:bookmarkStart w:name="z7" w:id="5"/>
    <w:p>
      <w:pPr>
        <w:spacing w:after="0"/>
        <w:ind w:left="0"/>
        <w:jc w:val="both"/>
      </w:pPr>
      <w:r>
        <w:rPr>
          <w:rFonts w:ascii="Times New Roman"/>
          <w:b w:val="false"/>
          <w:i w:val="false"/>
          <w:color w:val="000000"/>
          <w:sz w:val="28"/>
        </w:rPr>
        <w:t>
      2. Консультацияларды жүргізген кезде мемлекеттік кірістер органы мен декларант коммерциялық құпия туралы Қазақстан Республикасының заңнамасы сақталған жағдайда өздерінің қолда бар ақпаратпен алмаса алады.</w:t>
      </w:r>
    </w:p>
    <w:bookmarkEnd w:id="5"/>
    <w:bookmarkStart w:name="z8" w:id="6"/>
    <w:p>
      <w:pPr>
        <w:spacing w:after="0"/>
        <w:ind w:left="0"/>
        <w:jc w:val="both"/>
      </w:pPr>
      <w:r>
        <w:rPr>
          <w:rFonts w:ascii="Times New Roman"/>
          <w:b w:val="false"/>
          <w:i w:val="false"/>
          <w:color w:val="000000"/>
          <w:sz w:val="28"/>
        </w:rPr>
        <w:t>
      3. Мемлекеттік кірістер органдары коммерциялық құпияны құрайтын ақпаратты заңсыз таратқаны және (немесе) пайдаланғаны үшін Қазақстан Республикасының заңдарында белгіленген жауапкершілікте болады, ал осындай тарату және (немесе) пайдалану нәтижесінде декларантқа келтірілген залал Қазақстан Республикасының азаматтық заңнамасына сәйкес өтелуге жатады.</w:t>
      </w:r>
    </w:p>
    <w:bookmarkEnd w:id="6"/>
    <w:bookmarkStart w:name="z9" w:id="7"/>
    <w:p>
      <w:pPr>
        <w:spacing w:after="0"/>
        <w:ind w:left="0"/>
        <w:jc w:val="left"/>
      </w:pPr>
      <w:r>
        <w:rPr>
          <w:rFonts w:ascii="Times New Roman"/>
          <w:b/>
          <w:i w:val="false"/>
          <w:color w:val="000000"/>
        </w:rPr>
        <w:t xml:space="preserve"> 2-тарау. Консультациялар жүргізу тәртібі және мерзімі</w:t>
      </w:r>
    </w:p>
    <w:bookmarkEnd w:id="7"/>
    <w:bookmarkStart w:name="z10" w:id="8"/>
    <w:p>
      <w:pPr>
        <w:spacing w:after="0"/>
        <w:ind w:left="0"/>
        <w:jc w:val="both"/>
      </w:pPr>
      <w:r>
        <w:rPr>
          <w:rFonts w:ascii="Times New Roman"/>
          <w:b w:val="false"/>
          <w:i w:val="false"/>
          <w:color w:val="000000"/>
          <w:sz w:val="28"/>
        </w:rPr>
        <w:t>
      4. Мемлекеттік кірістер органы мен декларант арасындағы консультациялар, егер мемлекеттік кірістер органы тауарлардың кедендік құнын Кодекстің 68 және 69-баптарына сәйкес айқындаған жағдайда, тауарларды кедендік декларациялау кезінде олар шығарылғанға дейiн де, шығарылғаннан кейiн де жүргізіледі.</w:t>
      </w:r>
    </w:p>
    <w:bookmarkEnd w:id="8"/>
    <w:bookmarkStart w:name="z11" w:id="9"/>
    <w:p>
      <w:pPr>
        <w:spacing w:after="0"/>
        <w:ind w:left="0"/>
        <w:jc w:val="both"/>
      </w:pPr>
      <w:r>
        <w:rPr>
          <w:rFonts w:ascii="Times New Roman"/>
          <w:b w:val="false"/>
          <w:i w:val="false"/>
          <w:color w:val="000000"/>
          <w:sz w:val="28"/>
        </w:rPr>
        <w:t>
      5. Мемлекеттік кірістер органының лауазымды тұлғасы ақпараттық жүйе арқылы немесе жазбаша нысанда декларантты тауарларды кедендік тазарту сатысында не кедендік тексеруді жүргізу барысында консультациялардың жүргізілуі және осындай консультациялар шеңберінде декларантта қолда бар құжаттамалық расталған бағаланатын тауарларға біртекті немесе бірдей бағаланатын тауарлармен жасалатын мәмiленің құны туралы мәліметтерді, оның ішінде жазбаша түсіндірмелерді ұсыну мүмкіндігі туралы хабардар етеді. Сонымен қатар мемлекеттік кірістер органының лауазымды тұлғасы бағаланатын тауарларға біртекті немесе бірдей бағаланатын тауарлармен жасалатын мәмiленің құны туралы ақпарат болған кезде осындай ақпаратты декларантқа жолдайды.</w:t>
      </w:r>
    </w:p>
    <w:bookmarkEnd w:id="9"/>
    <w:bookmarkStart w:name="z12" w:id="10"/>
    <w:p>
      <w:pPr>
        <w:spacing w:after="0"/>
        <w:ind w:left="0"/>
        <w:jc w:val="both"/>
      </w:pPr>
      <w:r>
        <w:rPr>
          <w:rFonts w:ascii="Times New Roman"/>
          <w:b w:val="false"/>
          <w:i w:val="false"/>
          <w:color w:val="000000"/>
          <w:sz w:val="28"/>
        </w:rPr>
        <w:t xml:space="preserve">
      6. Декларант Кодекстің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 xml:space="preserve">69-баптарына </w:t>
      </w:r>
      <w:r>
        <w:rPr>
          <w:rFonts w:ascii="Times New Roman"/>
          <w:b w:val="false"/>
          <w:i w:val="false"/>
          <w:color w:val="000000"/>
          <w:sz w:val="28"/>
        </w:rPr>
        <w:t xml:space="preserve"> сәйкес тауарлардың кедендік құнын айқындауға мүмкіндік беретін мәліметтер бар болған кезде осы ақпаратты электрондық немесе жазбаша нысанда мемлекеттік кірістер органына бір жиынтықпен (бір мезгілде) Кодекстің </w:t>
      </w:r>
      <w:r>
        <w:rPr>
          <w:rFonts w:ascii="Times New Roman"/>
          <w:b w:val="false"/>
          <w:i w:val="false"/>
          <w:color w:val="000000"/>
          <w:sz w:val="28"/>
        </w:rPr>
        <w:t xml:space="preserve">193-бабына </w:t>
      </w:r>
      <w:r>
        <w:rPr>
          <w:rFonts w:ascii="Times New Roman"/>
          <w:b w:val="false"/>
          <w:i w:val="false"/>
          <w:color w:val="000000"/>
          <w:sz w:val="28"/>
        </w:rPr>
        <w:t xml:space="preserve"> сәйкес тауарлардың шығару мерзімінен кешіктірмейтін не Кодекстің </w:t>
      </w:r>
      <w:r>
        <w:rPr>
          <w:rFonts w:ascii="Times New Roman"/>
          <w:b w:val="false"/>
          <w:i w:val="false"/>
          <w:color w:val="000000"/>
          <w:sz w:val="28"/>
        </w:rPr>
        <w:t>417</w:t>
      </w:r>
      <w:r>
        <w:rPr>
          <w:rFonts w:ascii="Times New Roman"/>
          <w:b w:val="false"/>
          <w:i w:val="false"/>
          <w:color w:val="000000"/>
          <w:sz w:val="28"/>
        </w:rPr>
        <w:t xml:space="preserve"> және </w:t>
      </w:r>
      <w:r>
        <w:rPr>
          <w:rFonts w:ascii="Times New Roman"/>
          <w:b w:val="false"/>
          <w:i w:val="false"/>
          <w:color w:val="000000"/>
          <w:sz w:val="28"/>
        </w:rPr>
        <w:t xml:space="preserve">418-баптарына </w:t>
      </w:r>
      <w:r>
        <w:rPr>
          <w:rFonts w:ascii="Times New Roman"/>
          <w:b w:val="false"/>
          <w:i w:val="false"/>
          <w:color w:val="000000"/>
          <w:sz w:val="28"/>
        </w:rPr>
        <w:t xml:space="preserve"> сәйкес кедендік тексеру жүргізу мерзімінен кешіктірмейтін мерзімде табыс етеді.</w:t>
      </w:r>
    </w:p>
    <w:bookmarkEnd w:id="10"/>
    <w:p>
      <w:pPr>
        <w:spacing w:after="0"/>
        <w:ind w:left="0"/>
        <w:jc w:val="both"/>
      </w:pPr>
      <w:r>
        <w:rPr>
          <w:rFonts w:ascii="Times New Roman"/>
          <w:b w:val="false"/>
          <w:i w:val="false"/>
          <w:color w:val="000000"/>
          <w:sz w:val="28"/>
        </w:rPr>
        <w:t>
      Егер осындай мәліметтер ұсына алмайтын және (немесе) жоқ болған жағдайда, декларант мемлекеттік кірістер органды осындай мәліметтердің жоқтығы туралы Кодекстің 193-бабына сәйкес тауарлардың шығару мерзімінен кешіктірмейтін мерзімде не Кодекстің 417 және 418-баптарына сәйкес кедендік тексеру жүргізу мерзімінде хабарлайды.</w:t>
      </w:r>
    </w:p>
    <w:bookmarkStart w:name="z13" w:id="11"/>
    <w:p>
      <w:pPr>
        <w:spacing w:after="0"/>
        <w:ind w:left="0"/>
        <w:jc w:val="both"/>
      </w:pPr>
      <w:r>
        <w:rPr>
          <w:rFonts w:ascii="Times New Roman"/>
          <w:b w:val="false"/>
          <w:i w:val="false"/>
          <w:color w:val="000000"/>
          <w:sz w:val="28"/>
        </w:rPr>
        <w:t>
      7. Декларанттан алынған бағаланатын тауарларға біртекті немесе бірдей бағаланатын тауарлармен жасалатын мәмiленің құны туралы мәліметтерді, оның ішінде жазбаша түсіндірмелерді қолдану мүмкін болған жағдайда, мемлекеттік кірістер органының лауазымды тұлғасы оларды Кодекстің 68 және 69-баптарына сәйкес тауарлардың кедендік құнын айқындау кезінде назарға және есепке алады.</w:t>
      </w:r>
    </w:p>
    <w:bookmarkEnd w:id="11"/>
    <w:bookmarkStart w:name="z14" w:id="12"/>
    <w:p>
      <w:pPr>
        <w:spacing w:after="0"/>
        <w:ind w:left="0"/>
        <w:jc w:val="both"/>
      </w:pPr>
      <w:r>
        <w:rPr>
          <w:rFonts w:ascii="Times New Roman"/>
          <w:b w:val="false"/>
          <w:i w:val="false"/>
          <w:color w:val="000000"/>
          <w:sz w:val="28"/>
        </w:rPr>
        <w:t>
      8. Егер, декларанттан алынған бағаланатын тауарларға біртекті немесе бірдей бағаланатын тауарлармен жасалатын мәмiленің құны туралы мәліметтерді, оның ішінде жазбаша түсіндірмелерді, мемлекеттік кірістер органының лауазымды тұлғасы Кодекстің 68 және 69-баптарына сәйкес тауарлардың кедендік құнын айқындау кезінде қолданыла алмаған жағдайда, мемлекеттік кірістер органының лауазымды тұлғасы тауарлардың кедендік құнына қатысты шешімді оның иелігінде бар мәліметтер негізінде қабылдайды және бұл туралы ақпараттық жүйе арқылы немесе жазбаша нысанда декларантты хабардар етеді. Бұл ретте консультация аяқталған деп есептеледі.</w:t>
      </w:r>
    </w:p>
    <w:bookmarkEnd w:id="12"/>
    <w:bookmarkStart w:name="z15" w:id="13"/>
    <w:p>
      <w:pPr>
        <w:spacing w:after="0"/>
        <w:ind w:left="0"/>
        <w:jc w:val="both"/>
      </w:pPr>
      <w:r>
        <w:rPr>
          <w:rFonts w:ascii="Times New Roman"/>
          <w:b w:val="false"/>
          <w:i w:val="false"/>
          <w:color w:val="000000"/>
          <w:sz w:val="28"/>
        </w:rPr>
        <w:t>
      9. Осы Қағидалардың 6-тармағында көрсетілген мерзімде декларант сұрау салған мәліметтерді ұсынбаған жағдайда, мемлекеттік кірістер органының лауазымды тұлғасы тауарлардың кедендік құнына қатысты шешімді оның иелігінде бар мәліметтердің негізінде қабылдайды. Бұл ретте консультация аяқталған деп есептеледі.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