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201" w14:textId="951d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252 бұйрығы. Қазақстан Республикасының Әділет министрлігінде 2018 жылғы 6 наурызда № 16534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01.01.2019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13.04.2022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Құпия ақпарат болып табылмайтын өлшемшарттар бойынша тәуекелдерді басқару жүйесін қолдану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13.04.2022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Құпия ақпарат болып табылмайтын өлшемшарттар бойынша тәуекелдерді басқару жүйесін қолдану қағидалары (бұдан әрі – Қағидалар)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әзірленді және мемлекеттік кірістер органдарының құпия ақпарат болып табылмайтын өлшемшарттар бойынша тәуекелдерді басқару жүйесін қолдану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санаттау субъектісі – тәуекелдер дәрежесін (деңгейін) бағалауға жататын салық төлеушi (салық агенті);</w:t>
      </w:r>
    </w:p>
    <w:bookmarkEnd w:id="11"/>
    <w:bookmarkStart w:name="z16" w:id="12"/>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келтіруі мүмкін және (немесе) нұқсан келтіре алатын салықтық міндеттемені орындамау және (немесе) толық орындамау ықтималдығы;</w:t>
      </w:r>
    </w:p>
    <w:bookmarkEnd w:id="12"/>
    <w:bookmarkStart w:name="z17" w:id="13"/>
    <w:p>
      <w:pPr>
        <w:spacing w:after="0"/>
        <w:ind w:left="0"/>
        <w:jc w:val="both"/>
      </w:pPr>
      <w:r>
        <w:rPr>
          <w:rFonts w:ascii="Times New Roman"/>
          <w:b w:val="false"/>
          <w:i w:val="false"/>
          <w:color w:val="000000"/>
          <w:sz w:val="28"/>
        </w:rPr>
        <w:t>
      3) тәуекелдерді басқару жүйесі – тәуекелді анықтау және алдын алу мақсатында мемлекеттік кірістер органдары жүргізетін іс-шаралар кешені.</w:t>
      </w:r>
    </w:p>
    <w:bookmarkEnd w:id="13"/>
    <w:bookmarkStart w:name="z18" w:id="14"/>
    <w:p>
      <w:pPr>
        <w:spacing w:after="0"/>
        <w:ind w:left="0"/>
        <w:jc w:val="both"/>
      </w:pPr>
      <w:r>
        <w:rPr>
          <w:rFonts w:ascii="Times New Roman"/>
          <w:b w:val="false"/>
          <w:i w:val="false"/>
          <w:color w:val="000000"/>
          <w:sz w:val="28"/>
        </w:rPr>
        <w:t>
      3. Тәуекелдердің дәрежесін (деңгейін) бағалау үшін мынадай ақпарат көздері пайдаланылады:</w:t>
      </w:r>
    </w:p>
    <w:bookmarkEnd w:id="14"/>
    <w:bookmarkStart w:name="z19" w:id="15"/>
    <w:p>
      <w:pPr>
        <w:spacing w:after="0"/>
        <w:ind w:left="0"/>
        <w:jc w:val="both"/>
      </w:pPr>
      <w:r>
        <w:rPr>
          <w:rFonts w:ascii="Times New Roman"/>
          <w:b w:val="false"/>
          <w:i w:val="false"/>
          <w:color w:val="000000"/>
          <w:sz w:val="28"/>
        </w:rPr>
        <w:t>
      1) санаттау субъектісі ұсынатын, оның ішінде автоматтандырылған ақпараттық жүйелер арқылы ұсынатын есептілік пен мәліметтердің мониторинг нәтижелері;</w:t>
      </w:r>
    </w:p>
    <w:bookmarkEnd w:id="15"/>
    <w:bookmarkStart w:name="z20" w:id="16"/>
    <w:p>
      <w:pPr>
        <w:spacing w:after="0"/>
        <w:ind w:left="0"/>
        <w:jc w:val="both"/>
      </w:pPr>
      <w:r>
        <w:rPr>
          <w:rFonts w:ascii="Times New Roman"/>
          <w:b w:val="false"/>
          <w:i w:val="false"/>
          <w:color w:val="000000"/>
          <w:sz w:val="28"/>
        </w:rPr>
        <w:t>
      2) тексеру нәтижелерi;</w:t>
      </w:r>
    </w:p>
    <w:bookmarkEnd w:id="16"/>
    <w:bookmarkStart w:name="z21" w:id="17"/>
    <w:p>
      <w:pPr>
        <w:spacing w:after="0"/>
        <w:ind w:left="0"/>
        <w:jc w:val="both"/>
      </w:pPr>
      <w:r>
        <w:rPr>
          <w:rFonts w:ascii="Times New Roman"/>
          <w:b w:val="false"/>
          <w:i w:val="false"/>
          <w:color w:val="000000"/>
          <w:sz w:val="28"/>
        </w:rPr>
        <w:t>
      3) бақылаудың өзге де нысандарының нәтижелерi;</w:t>
      </w:r>
    </w:p>
    <w:bookmarkEnd w:id="17"/>
    <w:bookmarkStart w:name="z22" w:id="18"/>
    <w:p>
      <w:pPr>
        <w:spacing w:after="0"/>
        <w:ind w:left="0"/>
        <w:jc w:val="both"/>
      </w:pPr>
      <w:r>
        <w:rPr>
          <w:rFonts w:ascii="Times New Roman"/>
          <w:b w:val="false"/>
          <w:i w:val="false"/>
          <w:color w:val="000000"/>
          <w:sz w:val="28"/>
        </w:rPr>
        <w:t>
      4) уәкілетті органдар мен ұйымдар табыс ететін мәліметтерді талдау нәтижелері.</w:t>
      </w:r>
    </w:p>
    <w:bookmarkEnd w:id="18"/>
    <w:bookmarkStart w:name="z23" w:id="19"/>
    <w:p>
      <w:pPr>
        <w:spacing w:after="0"/>
        <w:ind w:left="0"/>
        <w:jc w:val="left"/>
      </w:pPr>
      <w:r>
        <w:rPr>
          <w:rFonts w:ascii="Times New Roman"/>
          <w:b/>
          <w:i w:val="false"/>
          <w:color w:val="000000"/>
        </w:rPr>
        <w:t xml:space="preserve"> 2-тарау. Салық төлеушілерді санаттау нәтижелері туралы ақпараттандыру тәртібі мен мерзімі</w:t>
      </w:r>
    </w:p>
    <w:bookmarkEnd w:id="19"/>
    <w:bookmarkStart w:name="z24" w:id="20"/>
    <w:p>
      <w:pPr>
        <w:spacing w:after="0"/>
        <w:ind w:left="0"/>
        <w:jc w:val="both"/>
      </w:pPr>
      <w:r>
        <w:rPr>
          <w:rFonts w:ascii="Times New Roman"/>
          <w:b w:val="false"/>
          <w:i w:val="false"/>
          <w:color w:val="000000"/>
          <w:sz w:val="28"/>
        </w:rPr>
        <w:t xml:space="preserve">
      4. Салық төлеуші тәукел басқару жүйесінің нәтижелері бойынша қай тәуекел дәрежесіне (деңгейіне) жататыны туралы ақпаратқа Қазақстан Республикасының Қаржы министрлігі Мемлекеттік кірістер комитетінің http://kgd.gov.kz ресми сайтында (бұдан әрі – сайт) және "Салық төлеушінің кабинеті" web-қосымшада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cалық төлеушіні санаттарға бөлу нәтижелері туралы ақпаратқа қол жетімді.</w:t>
      </w:r>
    </w:p>
    <w:bookmarkEnd w:id="20"/>
    <w:bookmarkStart w:name="z25" w:id="2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көзделінген салық төлеушілерді ақпараттандыру салық төлеушілерді санаттау жүргізілетін тоқсанның бірінші айының бірінші күнінен кешіктірілмей жүзеге асырылады.</w:t>
      </w:r>
    </w:p>
    <w:bookmarkEnd w:id="21"/>
    <w:p>
      <w:pPr>
        <w:spacing w:after="0"/>
        <w:ind w:left="0"/>
        <w:jc w:val="both"/>
      </w:pPr>
      <w:r>
        <w:rPr>
          <w:rFonts w:ascii="Times New Roman"/>
          <w:b w:val="false"/>
          <w:i w:val="false"/>
          <w:color w:val="000000"/>
          <w:sz w:val="28"/>
        </w:rPr>
        <w:t>
      Сайттағы сұрау салуды өндеу 1 (бір) жұмыс күнінен аспайтын мерзімде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3-тарау. Салық төлеушiнiң қызметi тиісті тәуекел дәрежесiне (деңгейіне) жатқызылған өлшемшарттар туралы осындай салық төлеушiлердi ақпараттандыру тәртібі және мерзімі</w:t>
      </w:r>
    </w:p>
    <w:bookmarkEnd w:id="22"/>
    <w:bookmarkStart w:name="z27" w:id="23"/>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төлеушілердің "Салық төлеушінің кабинеті" web-қосымшасына салық төлеушілерді санаттау жүргізілетін тоқсанның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7. Ақпараттандырылуы 2023 жылғы 1 қаңтардан бастап жүзеге асырылатын жеке тұлғаны қоспағанда, Салық кодексінің </w:t>
      </w:r>
      <w:r>
        <w:rPr>
          <w:rFonts w:ascii="Times New Roman"/>
          <w:b w:val="false"/>
          <w:i w:val="false"/>
          <w:color w:val="000000"/>
          <w:sz w:val="28"/>
        </w:rPr>
        <w:t>137-бабының</w:t>
      </w:r>
      <w:r>
        <w:rPr>
          <w:rFonts w:ascii="Times New Roman"/>
          <w:b w:val="false"/>
          <w:i w:val="false"/>
          <w:color w:val="000000"/>
          <w:sz w:val="28"/>
        </w:rPr>
        <w:t xml:space="preserve"> 3-тармағының 3) тармақшасына сәйкес және осы Қағидалардың 6-тармағында көзделген тәртіппен салық төлеушіні ақпараттандыру 2019 жылғы 1 қаңтардан бастап жүзеге асырылады.</w:t>
      </w:r>
    </w:p>
    <w:bookmarkEnd w:id="24"/>
    <w:bookmarkStart w:name="z29" w:id="25"/>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санаттау жүргізілетін тоқсанның алдындағы екінші айының бірінші күніндегі жағдай бойынша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9. Салық төлеушілер құпия ақпарат болып табылмайтын өлшемшарттар бойынша мемлекеттік кірістер органдарына "Салық төлеушінің кабинеті" web-қосымша арқылы түсініктемені өз бастамасы бойынша жолдайды. </w:t>
      </w:r>
    </w:p>
    <w:bookmarkEnd w:id="26"/>
    <w:bookmarkStart w:name="z31" w:id="2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кірістер органдары алған түсіндірулер негізді болған жағдайда тәуекелдерді басқару жүйесін қолдану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өзгертілген мәліметтерді "Салық төлеушінің кабинеті" веб-қосымшасына жолдай отырып, есепке алуға жатады.</w:t>
      </w:r>
    </w:p>
    <w:bookmarkEnd w:id="27"/>
    <w:p>
      <w:pPr>
        <w:spacing w:after="0"/>
        <w:ind w:left="0"/>
        <w:jc w:val="both"/>
      </w:pPr>
      <w:r>
        <w:rPr>
          <w:rFonts w:ascii="Times New Roman"/>
          <w:b w:val="false"/>
          <w:i w:val="false"/>
          <w:color w:val="000000"/>
          <w:sz w:val="28"/>
        </w:rPr>
        <w:t>
      Салық төлеушіні қолданыстағы санаттау есебіне өзгерістер енгізу мәліметтердің сәйкессіздігі анықталған күннен бастап 1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4-тарау. Салық төлеушілердің тәуекелдер дәрежесі (деңгейі) туралы ақпаратты өзектендіру тәртібі мен кезеңділігі</w:t>
      </w:r>
    </w:p>
    <w:bookmarkEnd w:id="28"/>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9"/>
    <w:p>
      <w:pPr>
        <w:spacing w:after="0"/>
        <w:ind w:left="0"/>
        <w:jc w:val="both"/>
      </w:pPr>
      <w:r>
        <w:rPr>
          <w:rFonts w:ascii="Times New Roman"/>
          <w:b w:val="false"/>
          <w:i w:val="false"/>
          <w:color w:val="000000"/>
          <w:sz w:val="28"/>
        </w:rPr>
        <w:t>
      11. Санаттау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тоқсанына бір рет өзектендіріледі.</w:t>
      </w:r>
    </w:p>
    <w:bookmarkEnd w:id="29"/>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5-тарау. Жеке тұлғаны қоспағанда, салық төлеушіге (салық агентіне) қатысты қолданылатын құпия ақпарат болып табылмайтын санаттауға арналған тәуекел дәрежесінің (деңгейінің) өлшемшарттары</w:t>
      </w:r>
    </w:p>
    <w:bookmarkEnd w:id="30"/>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1"/>
    <w:p>
      <w:pPr>
        <w:spacing w:after="0"/>
        <w:ind w:left="0"/>
        <w:jc w:val="both"/>
      </w:pPr>
      <w:r>
        <w:rPr>
          <w:rFonts w:ascii="Times New Roman"/>
          <w:b w:val="false"/>
          <w:i w:val="false"/>
          <w:color w:val="000000"/>
          <w:sz w:val="28"/>
        </w:rPr>
        <w:t xml:space="preserve">
      12. "Салықтық жүктеме" өлшемшарты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16518 болып тіркелген)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қадиғаларының негізінде айқындалады.</w:t>
      </w:r>
    </w:p>
    <w:bookmarkEnd w:id="31"/>
    <w:p>
      <w:pPr>
        <w:spacing w:after="0"/>
        <w:ind w:left="0"/>
        <w:jc w:val="both"/>
      </w:pPr>
      <w:r>
        <w:rPr>
          <w:rFonts w:ascii="Times New Roman"/>
          <w:b w:val="false"/>
          <w:i w:val="false"/>
          <w:color w:val="000000"/>
          <w:sz w:val="28"/>
        </w:rPr>
        <w:t>
      Өлшемшарт арнайы экономикалық аймаққа қатысушылар, ірі салық төлеушілер мониторингіне жататын салық төлеушілер және корпоративтік табыс салығынан босатылатын салық төлеушілер бойынша есептелінбейді.</w:t>
      </w:r>
    </w:p>
    <w:p>
      <w:pPr>
        <w:spacing w:after="0"/>
        <w:ind w:left="0"/>
        <w:jc w:val="both"/>
      </w:pPr>
      <w:r>
        <w:rPr>
          <w:rFonts w:ascii="Times New Roman"/>
          <w:b w:val="false"/>
          <w:i w:val="false"/>
          <w:color w:val="000000"/>
          <w:sz w:val="28"/>
        </w:rPr>
        <w:t>
      Соңғы есепті күнтізбелік жыл есеп айырысу жүргізілетін кезең болып табылады.</w:t>
      </w:r>
    </w:p>
    <w:p>
      <w:pPr>
        <w:spacing w:after="0"/>
        <w:ind w:left="0"/>
        <w:jc w:val="both"/>
      </w:pPr>
      <w:r>
        <w:rPr>
          <w:rFonts w:ascii="Times New Roman"/>
          <w:b w:val="false"/>
          <w:i w:val="false"/>
          <w:color w:val="000000"/>
          <w:sz w:val="28"/>
        </w:rPr>
        <w:t>
      Әрбір өңір үшін есептелетін салықтық жүктеменің орташа салалық көрсеткіші салыстыру үшін базалық көрсеткіш болып табылады.</w:t>
      </w:r>
    </w:p>
    <w:p>
      <w:pPr>
        <w:spacing w:after="0"/>
        <w:ind w:left="0"/>
        <w:jc w:val="both"/>
      </w:pPr>
      <w:r>
        <w:rPr>
          <w:rFonts w:ascii="Times New Roman"/>
          <w:b w:val="false"/>
          <w:i w:val="false"/>
          <w:color w:val="000000"/>
          <w:sz w:val="28"/>
        </w:rPr>
        <w:t xml:space="preserve">
      "Салықтық жүктеме" өлшемшарттың басымдылығы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Салықтық жүктемені есептелген салықтардың салық салынатын кіріске қатынасы арқылы есептеуі тәуекел дәрежесіне (деңгейіне) әсер етпейтін қосымша өлшемшарт ретінде жүзеге асырылады.</w:t>
      </w:r>
    </w:p>
    <w:p>
      <w:pPr>
        <w:spacing w:after="0"/>
        <w:ind w:left="0"/>
        <w:jc w:val="both"/>
      </w:pPr>
      <w:r>
        <w:rPr>
          <w:rFonts w:ascii="Times New Roman"/>
          <w:b w:val="false"/>
          <w:i w:val="false"/>
          <w:color w:val="000000"/>
          <w:sz w:val="28"/>
        </w:rPr>
        <w:t>
      Қосымша өлшемшартты салыстыру үшін базалық көрсеткіш әрбір өңір үшін бөлек есептелетін тиісті салық ауыртпалығының орташа салалық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0,98-ден 1-ді қоса алғанға дейінгі диапазонда болатын түзетулерді есепке ала отырып жылдық жиынтық кіріске түзетулерді есепке ала отырып корпоративтік табыс салығы бойынша шегерімдер сомасының арақатынасы ретінде айқындалады.</w:t>
      </w:r>
    </w:p>
    <w:bookmarkEnd w:id="32"/>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плюс 4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33"/>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Залалдар кезеңінен инвестициялық салық преференциялары бойынша шегерімдерді қолдану себебінен қалыптасқан залалдар кезеңі алып тасталады.</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плюс 3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салықтарды төлеуден жалтару белгілері бар салық төлеушілер" өлшемшарты, салық төлеуші корпоративтік табыс салығы мен қосылған құн салығы бойынша декларацияны табыс ету арқылы камералдық бақылау нәтижелері бойынша мемлекеттік кірістер органдары анықтаған бұзушылықтарды жою туралы хабарламаны орындағаннан кейін корпоративтік табыс салығы мен қосылған құн салығы бойынша азайтуға қосымша декларацияны табыс еткен кезде айқындалады.</w:t>
      </w:r>
    </w:p>
    <w:bookmarkEnd w:id="34"/>
    <w:p>
      <w:pPr>
        <w:spacing w:after="0"/>
        <w:ind w:left="0"/>
        <w:jc w:val="both"/>
      </w:pPr>
      <w:r>
        <w:rPr>
          <w:rFonts w:ascii="Times New Roman"/>
          <w:b w:val="false"/>
          <w:i w:val="false"/>
          <w:color w:val="000000"/>
          <w:sz w:val="28"/>
        </w:rPr>
        <w:t>
      Осы өлшемшарттың басымдылығы – плюс 5 балл, тәуекелдер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18.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орындалмаған хабарламалардың болуы, олардың Салық кодексінің </w:t>
      </w:r>
      <w:r>
        <w:rPr>
          <w:rFonts w:ascii="Times New Roman"/>
          <w:b w:val="false"/>
          <w:i w:val="false"/>
          <w:color w:val="000000"/>
          <w:sz w:val="28"/>
        </w:rPr>
        <w:t>96-бабы</w:t>
      </w:r>
      <w:r>
        <w:rPr>
          <w:rFonts w:ascii="Times New Roman"/>
          <w:b w:val="false"/>
          <w:i w:val="false"/>
          <w:color w:val="000000"/>
          <w:sz w:val="28"/>
        </w:rPr>
        <w:t xml:space="preserve"> бойынша орындау белгіленген күнінен 15 (он бес) және одан да көп күн өтуі жағдайында айқындалады.</w:t>
      </w:r>
    </w:p>
    <w:bookmarkEnd w:id="35"/>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сондай-ақ көлденең мониторинг бойынша пилоттық жобада болған жағдайларда айқындалады.</w:t>
      </w:r>
    </w:p>
    <w:bookmarkEnd w:id="36"/>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22. "Салық төлеушінің стандартты тексеру файлын қолдануы" өлшемшарты салық төлеуші стандартты тексеру файлын қолданған жағдайда айқындалады.</w:t>
      </w:r>
    </w:p>
    <w:bookmarkEnd w:id="37"/>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6" w:id="38"/>
    <w:p>
      <w:pPr>
        <w:spacing w:after="0"/>
        <w:ind w:left="0"/>
        <w:jc w:val="both"/>
      </w:pPr>
      <w:r>
        <w:rPr>
          <w:rFonts w:ascii="Times New Roman"/>
          <w:b w:val="false"/>
          <w:i w:val="false"/>
          <w:color w:val="000000"/>
          <w:sz w:val="28"/>
        </w:rPr>
        <w:t xml:space="preserve">
      23.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6 (алты) айдың соңғы күніндегі жағдай бойынша айқындалады.</w:t>
      </w:r>
    </w:p>
    <w:bookmarkEnd w:id="38"/>
    <w:p>
      <w:pPr>
        <w:spacing w:after="0"/>
        <w:ind w:left="0"/>
        <w:jc w:val="both"/>
      </w:pPr>
      <w:r>
        <w:rPr>
          <w:rFonts w:ascii="Times New Roman"/>
          <w:b w:val="false"/>
          <w:i w:val="false"/>
          <w:color w:val="000000"/>
          <w:sz w:val="28"/>
        </w:rPr>
        <w:t>
      Осы өлшемшарттың басымдылығы – минус 3 балл,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24.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айқындалады.</w:t>
      </w:r>
    </w:p>
    <w:bookmarkEnd w:id="39"/>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p>
      <w:pPr>
        <w:spacing w:after="0"/>
        <w:ind w:left="0"/>
        <w:jc w:val="both"/>
      </w:pPr>
      <w:r>
        <w:rPr>
          <w:rFonts w:ascii="Times New Roman"/>
          <w:b w:val="false"/>
          <w:i w:val="false"/>
          <w:color w:val="000000"/>
          <w:sz w:val="28"/>
        </w:rPr>
        <w:t xml:space="preserve">
      "Салықтар мен бюджетке төленетін басқа да міндетті төлемдерді төлеу" өлшемшарттың басымдылығы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 дәрежесіне (деңгейіне) әсер етуі – оң.</w:t>
      </w:r>
    </w:p>
    <w:bookmarkStart w:name="z48" w:id="40"/>
    <w:p>
      <w:pPr>
        <w:spacing w:after="0"/>
        <w:ind w:left="0"/>
        <w:jc w:val="both"/>
      </w:pPr>
      <w:r>
        <w:rPr>
          <w:rFonts w:ascii="Times New Roman"/>
          <w:b w:val="false"/>
          <w:i w:val="false"/>
          <w:color w:val="000000"/>
          <w:sz w:val="28"/>
        </w:rPr>
        <w:t xml:space="preserve">
      25. "Үш компонентті интеграцияланған жүйені қолдану" өлшемшарты салық төлеуші үш компонентті интеграцияланған жүйені нақты қолданған жағдайда айқындалады. </w:t>
      </w:r>
    </w:p>
    <w:bookmarkEnd w:id="40"/>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"Үш компонентті интеграцияланған жүйені қолдану" өлшемшартының басымдылығы – 2 балл алу, тәуекел дәрежесіне (деңгейіне) әсер етуі – оң.</w:t>
      </w:r>
    </w:p>
    <w:bookmarkStart w:name="z49" w:id="41"/>
    <w:p>
      <w:pPr>
        <w:spacing w:after="0"/>
        <w:ind w:left="0"/>
        <w:jc w:val="both"/>
      </w:pPr>
      <w:r>
        <w:rPr>
          <w:rFonts w:ascii="Times New Roman"/>
          <w:b w:val="false"/>
          <w:i w:val="false"/>
          <w:color w:val="000000"/>
          <w:sz w:val="28"/>
        </w:rPr>
        <w:t>
      26. "Виртуалдық қойма" модулін қолдану" өлшемшарты "Виртуалдық қойма" модулі арқылы тауарларға ілеспе жүкқұжаттары ай сайын ресімдеген және тауарларға ілеспе жүкқұжаттары негізінде шот-фактураны электрондық түрде жазып берген жағдайда айқындалады.</w:t>
      </w:r>
    </w:p>
    <w:bookmarkEnd w:id="41"/>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26-1. "Қазақстан Республикасының салық заңнамасында белгіленген мерзімде салық есептілігін табыс етпеу" өлшемшарты.</w:t>
      </w:r>
    </w:p>
    <w:bookmarkEnd w:id="42"/>
    <w:p>
      <w:pPr>
        <w:spacing w:after="0"/>
        <w:ind w:left="0"/>
        <w:jc w:val="both"/>
      </w:pPr>
      <w:r>
        <w:rPr>
          <w:rFonts w:ascii="Times New Roman"/>
          <w:b w:val="false"/>
          <w:i w:val="false"/>
          <w:color w:val="000000"/>
          <w:sz w:val="28"/>
        </w:rPr>
        <w:t>
      Есеп айырысу жүргізілетін кезең – соңғы 12 (он екі) ай.</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26-2. "Салық төлеуші Қазақстан Республикасы Қаржы министрлігі Мемлекеттік кірістер комитетінің сайтында орналастырылған сенімсіз салық төлеушілердің тізімінде тұр" өлшемшарты.</w:t>
      </w:r>
    </w:p>
    <w:bookmarkEnd w:id="43"/>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26-2-тармақпен толықтырылды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26-3. "Астық нарығына қатысушыларға қосылған құн салығының асып кеткен сомасын оңайлатылған қайтару жөніндегі пилоттық жобаға қатысушы" өлшемшарты Қазақстан Республикасының "Атамекен" Ұлттық кәсіпкерлер палатасының мемлекеттік кірістер органдарына есепті тоқсаннан кейінгі айдың 5 (бесінші) күнінен кешіктірмей ұсынатын, салық төлеушіні пилоттық жобаға қатысушы ретінде тіркеу туралы мәліметтері негізінде айқындалады.</w:t>
      </w:r>
    </w:p>
    <w:bookmarkEnd w:id="44"/>
    <w:p>
      <w:pPr>
        <w:spacing w:after="0"/>
        <w:ind w:left="0"/>
        <w:jc w:val="both"/>
      </w:pPr>
      <w:r>
        <w:rPr>
          <w:rFonts w:ascii="Times New Roman"/>
          <w:b w:val="false"/>
          <w:i w:val="false"/>
          <w:color w:val="000000"/>
          <w:sz w:val="28"/>
        </w:rPr>
        <w:t>
      Осы өлшемшарттың артықшылығы – минус 1 балл, тәуекел дәрежесіне (деңгейіне) әсер етуі – оң.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26-3-тармақпен толықтырылды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6-тарау. Салық төлеуші - жеке тұлғаға қатысты қолданылатын құпия ақпарат болып табылмайтын санаттауға арналған тәуекел дәрежесінің (деңгейінің) өлшемшарттары</w:t>
      </w:r>
    </w:p>
    <w:bookmarkEnd w:id="45"/>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6"/>
    <w:p>
      <w:pPr>
        <w:spacing w:after="0"/>
        <w:ind w:left="0"/>
        <w:jc w:val="both"/>
      </w:pPr>
      <w:r>
        <w:rPr>
          <w:rFonts w:ascii="Times New Roman"/>
          <w:b w:val="false"/>
          <w:i w:val="false"/>
          <w:color w:val="000000"/>
          <w:sz w:val="28"/>
        </w:rPr>
        <w:t>
      27. "Жеке тұлғалардың кірістері мен мүлкі туралы декларацияда көрсетілмеген, Қазақстан Республикасынан тыс жерлердегілерді қоспағанда, активтер" деген өлшемшарты уәкілетті органдар мен ұйымдардың мәліметтері негізінде айқындалады.</w:t>
      </w:r>
    </w:p>
    <w:bookmarkEnd w:id="46"/>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2" w:id="47"/>
    <w:p>
      <w:pPr>
        <w:spacing w:after="0"/>
        <w:ind w:left="0"/>
        <w:jc w:val="both"/>
      </w:pPr>
      <w:r>
        <w:rPr>
          <w:rFonts w:ascii="Times New Roman"/>
          <w:b w:val="false"/>
          <w:i w:val="false"/>
          <w:color w:val="000000"/>
          <w:sz w:val="28"/>
        </w:rPr>
        <w:t xml:space="preserve">
      28. "Жеке тұлғалардың кірістері мен мүлкі туралы декларацияда көрсетілмеген шетелдік активтер және (немесе) шоттар" деген өлшемшарты салықтық әкімшілендіруді жүзеге асыру үшін мемлекеттер арасында ақпарат алмасу туралы шарттар негізінде Қазақстан Республикасынан тыс жерлерде мүліктің болуы туралы мәліметтер негізінде айқындалады. </w:t>
      </w:r>
    </w:p>
    <w:bookmarkEnd w:id="47"/>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3" w:id="48"/>
    <w:p>
      <w:pPr>
        <w:spacing w:after="0"/>
        <w:ind w:left="0"/>
        <w:jc w:val="both"/>
      </w:pPr>
      <w:r>
        <w:rPr>
          <w:rFonts w:ascii="Times New Roman"/>
          <w:b w:val="false"/>
          <w:i w:val="false"/>
          <w:color w:val="000000"/>
          <w:sz w:val="28"/>
        </w:rPr>
        <w:t>
      29. "Жеке тұлғаның жиынтық жылдық кірісінен екі және одан да көп есе асатын сомаға активтердің ұлғаюы" деген өлшемшарты алдыңғы кезеңдер үшін жеке тұлғаның салық декларациясындағы монетарлық активтердің сомаларын есепке ала отырып, сатып алынған активтердің құны және жеке тұлғаның соңғы тізбекті 3 (үш) салық кезеңіндегі жиынтық жылдық кірісінің сомасы туралы деректердің негізінде айқындалады.</w:t>
      </w:r>
    </w:p>
    <w:bookmarkEnd w:id="48"/>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4" w:id="49"/>
    <w:p>
      <w:pPr>
        <w:spacing w:after="0"/>
        <w:ind w:left="0"/>
        <w:jc w:val="both"/>
      </w:pPr>
      <w:r>
        <w:rPr>
          <w:rFonts w:ascii="Times New Roman"/>
          <w:b w:val="false"/>
          <w:i w:val="false"/>
          <w:color w:val="000000"/>
          <w:sz w:val="28"/>
        </w:rPr>
        <w:t>
      30. "Шетелдік интернет дүкендерінде сатып алынған жеке пайдалануға арналған тауарларды Қазақстан Республикасына бірнеше рет әкелу" деген өлшемшарты, егер тоқсан ішінде біртекті тауарларды әкелу 3 (үш) реттен артық жүзеге асырылған және "Жеке пайдалануға арналған тауарлармен байланысты жекелеген мәселелер туралы" Еуразиялық экономикалық комиссиясы Кеңесінің 2017 жылғы 20 желтоқсандағы № 107 шешімінің 1-қосымшасында белгіленген жеке тұлғалар жеке пайдалануға арналған тауарларды Еуразиялық экономикалық одақтың кедендік аумағына кедендік баждарды, салықтарды төлемей әкелген нормалардан аспаған жағдайда айқындалады.</w:t>
      </w:r>
    </w:p>
    <w:bookmarkEnd w:id="49"/>
    <w:p>
      <w:pPr>
        <w:spacing w:after="0"/>
        <w:ind w:left="0"/>
        <w:jc w:val="both"/>
      </w:pPr>
      <w:r>
        <w:rPr>
          <w:rFonts w:ascii="Times New Roman"/>
          <w:b w:val="false"/>
          <w:i w:val="false"/>
          <w:color w:val="000000"/>
          <w:sz w:val="28"/>
        </w:rPr>
        <w:t>
      Осы өлшемшарттың басымдылығы – 3 балл қосу, тәуекел дәрежесіне (деңгейіне) әсер етуі – теріс.</w:t>
      </w:r>
    </w:p>
    <w:bookmarkStart w:name="z55" w:id="50"/>
    <w:p>
      <w:pPr>
        <w:spacing w:after="0"/>
        <w:ind w:left="0"/>
        <w:jc w:val="both"/>
      </w:pPr>
      <w:r>
        <w:rPr>
          <w:rFonts w:ascii="Times New Roman"/>
          <w:b w:val="false"/>
          <w:i w:val="false"/>
          <w:color w:val="000000"/>
          <w:sz w:val="28"/>
        </w:rPr>
        <w:t>
      31.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орындармаған хабарламалардың болуы, олардың Салық кодексінің 96-бабы бойынша орындау белгіленген күнінен 15 (он бес) және одан да көп күн өтуі жағдайда айқындалады.</w:t>
      </w:r>
    </w:p>
    <w:bookmarkEnd w:id="50"/>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66" w:id="51"/>
    <w:p>
      <w:pPr>
        <w:spacing w:after="0"/>
        <w:ind w:left="0"/>
        <w:jc w:val="left"/>
      </w:pPr>
      <w:r>
        <w:rPr>
          <w:rFonts w:ascii="Times New Roman"/>
          <w:b/>
          <w:i w:val="false"/>
          <w:color w:val="000000"/>
        </w:rPr>
        <w:t xml:space="preserve"> 7-тарау. Мерзімдік салықтық тексеру субъектілерінің (объектілерінің) салық төлеушілерін іріктеу үшін тәуекел дәрежесінің (деңгейінің) тәртібі мен өлшемшарттары</w:t>
      </w:r>
    </w:p>
    <w:bookmarkEnd w:id="51"/>
    <w:p>
      <w:pPr>
        <w:spacing w:after="0"/>
        <w:ind w:left="0"/>
        <w:jc w:val="both"/>
      </w:pPr>
      <w:r>
        <w:rPr>
          <w:rFonts w:ascii="Times New Roman"/>
          <w:b w:val="false"/>
          <w:i w:val="false"/>
          <w:color w:val="ff0000"/>
          <w:sz w:val="28"/>
        </w:rPr>
        <w:t xml:space="preserve">
      Ескерту. 7-тараумен толықтырылды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52"/>
    <w:p>
      <w:pPr>
        <w:spacing w:after="0"/>
        <w:ind w:left="0"/>
        <w:jc w:val="both"/>
      </w:pPr>
      <w:r>
        <w:rPr>
          <w:rFonts w:ascii="Times New Roman"/>
          <w:b w:val="false"/>
          <w:i w:val="false"/>
          <w:color w:val="000000"/>
          <w:sz w:val="28"/>
        </w:rPr>
        <w:t>
      32. Мерзімдік салықтық тексерулер құпия ақпарат болып табылмайтын тәуекел дәрежесін (деңгейін) бағалау өлшемшарттары мен құпия (қызметтік) ақпарат болып табылатын тәуекел дәрежесін (деңгейін) бағалау өлшемшарттары бойынша тағайындалады.</w:t>
      </w:r>
    </w:p>
    <w:bookmarkEnd w:id="52"/>
    <w:bookmarkStart w:name="z68" w:id="53"/>
    <w:p>
      <w:pPr>
        <w:spacing w:after="0"/>
        <w:ind w:left="0"/>
        <w:jc w:val="both"/>
      </w:pPr>
      <w:r>
        <w:rPr>
          <w:rFonts w:ascii="Times New Roman"/>
          <w:b w:val="false"/>
          <w:i w:val="false"/>
          <w:color w:val="000000"/>
          <w:sz w:val="28"/>
        </w:rPr>
        <w:t>
      33. Мерзімдік салықтық тексерулерге осы Тарауда көзделген өлшемшарттарды бір мезгілде сақтай отырып санаттау нәтижелері бойынша ең жоғарғы балл көрсеткіші бар салық төлеушілер жатады.</w:t>
      </w:r>
    </w:p>
    <w:bookmarkEnd w:id="53"/>
    <w:bookmarkStart w:name="z69" w:id="54"/>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екі жылға тең және одан да көп жылы қамтылмаған заңды тұлғалар ретінде тіркелген салық төлеушілер" өлшемшарты.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35. "Соңғы санаттау нәтижелері бойынша тәуекелдің жоғары дәрежесіне (деңгейіне) жатқызылған салық төлеушілер" өлшемшарты.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 санаттарға бөлу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сәйкестендіру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пайдаланылған деректердің өзектілік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нәтижелері бойынша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 бойынша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өлшемшарттардың есептеуін жүзеге асыру бойынша көрсіткіштері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"Салықтық жүктеме"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10-нан минус 30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"Бір жұмыскердің орташа айлық жалақысы" өлшемшарттың басымдылығы</w:t>
      </w:r>
    </w:p>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