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c799" w14:textId="cefc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сыныптаудың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202 бұйрығы. Қазақстан Республикасының Әділет министрлігінде 2018 жылғы 5 наурызда № 16501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41-бабы </w:t>
      </w:r>
      <w:r>
        <w:rPr>
          <w:rFonts w:ascii="Times New Roman"/>
          <w:b w:val="false"/>
          <w:i w:val="false"/>
          <w:color w:val="000000"/>
          <w:sz w:val="28"/>
        </w:rPr>
        <w:t>3-тармағына</w:t>
      </w:r>
      <w:r>
        <w:rPr>
          <w:rFonts w:ascii="Times New Roman"/>
          <w:b w:val="false"/>
          <w:i w:val="false"/>
          <w:color w:val="000000"/>
          <w:sz w:val="28"/>
        </w:rPr>
        <w:t xml:space="preserve">, 49-бабы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және 50-бабы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шешімнің нысаны;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өтініштің нысаны;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шешімдерді тіркеу журналында тіркеу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1.Тауарды құрастырылмаған түрде немесе бөлшектелген түрде, оның ішінде жасақталмаған немесе жасалып бітпеген түрде кедендік тазарту жүргізілетін мемлекеттік кірістер органының аумақтық бөлімшесінің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иесі туралы мәлімет (ұйымның атауы, бизнес-сәйкестендіру нөмірі, почта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3.Тіркеу нөмірі:</w:t>
            </w:r>
          </w:p>
          <w:p>
            <w:pPr>
              <w:spacing w:after="20"/>
              <w:ind w:left="20"/>
              <w:jc w:val="both"/>
            </w:pPr>
            <w:r>
              <w:rPr>
                <w:rFonts w:ascii="Times New Roman"/>
                <w:b w:val="false"/>
                <w:i w:val="false"/>
                <w:color w:val="000000"/>
                <w:sz w:val="20"/>
              </w:rPr>
              <w:t>
ХХХХХ/ХХХХ</w:t>
            </w:r>
          </w:p>
          <w:p>
            <w:pPr>
              <w:spacing w:after="20"/>
              <w:ind w:left="20"/>
              <w:jc w:val="both"/>
            </w:pPr>
            <w:r>
              <w:rPr>
                <w:rFonts w:ascii="Times New Roman"/>
                <w:b w:val="false"/>
                <w:i w:val="false"/>
                <w:color w:val="000000"/>
                <w:sz w:val="20"/>
              </w:rPr>
              <w:t>
______ жылғы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 орналастырылатын кедендік рәсімнің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иесінің сұрау салуында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одақтың Сыртқы экономикалық қызметінің тауар номенклатурасына сәйкес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ету қағидаттары мен оның функцияларын көрсете отырып, тауар мен оның негізгі бөліктерін (блоктарын, желілері) техникалық сипаттамасы, монтаж немесе жинау тәсілінің сипаттамасы, тауар мен оның құрамдауыштарының өндірілген материалдардың сипаттамасы, жинақты сызбалар, схемалар, мүмкіндігінше өндірушілердің фотосуреттері, каталогтары, бейнематериал, тауардың егжей-тегжейлі ерекшелігі нысан бойынша қосымшаға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Сыртқы экономикалық мәміленің жасалғанын растайтын және оған сәйкес тауардың құрамдауыштарын әкелу немесе әкету жүзеге асырылатын құжаттардың немесе кедендік мақсаттар үшін қажетті өзге де құжаттардың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Қызметтік белгілер үшін (нормативтік құқықтық актілерге, мемлекеттік кірістер органының шешіміне сілтеме):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басшысы:</w:t>
            </w:r>
          </w:p>
          <w:p>
            <w:pPr>
              <w:spacing w:after="20"/>
              <w:ind w:left="20"/>
              <w:jc w:val="both"/>
            </w:pPr>
            <w:r>
              <w:rPr>
                <w:rFonts w:ascii="Times New Roman"/>
                <w:b w:val="false"/>
                <w:i w:val="false"/>
                <w:color w:val="000000"/>
                <w:sz w:val="20"/>
              </w:rPr>
              <w:t>
__________________________________________               ________</w:t>
            </w:r>
          </w:p>
          <w:p>
            <w:pPr>
              <w:spacing w:after="20"/>
              <w:ind w:left="20"/>
              <w:jc w:val="both"/>
            </w:pPr>
            <w:r>
              <w:rPr>
                <w:rFonts w:ascii="Times New Roman"/>
                <w:b w:val="false"/>
                <w:i w:val="false"/>
                <w:color w:val="000000"/>
                <w:sz w:val="20"/>
              </w:rPr>
              <w:t>
(тегі, аты, әкесінің аты (ол болған кезде)                                (қолы)</w:t>
            </w:r>
          </w:p>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 ___________________________________    ________</w:t>
            </w:r>
          </w:p>
          <w:p>
            <w:pPr>
              <w:spacing w:after="20"/>
              <w:ind w:left="20"/>
              <w:jc w:val="both"/>
            </w:pPr>
            <w:r>
              <w:rPr>
                <w:rFonts w:ascii="Times New Roman"/>
                <w:b w:val="false"/>
                <w:i w:val="false"/>
                <w:color w:val="000000"/>
                <w:sz w:val="20"/>
              </w:rPr>
              <w:t>
 (лауазымы)     (тегі, аты, әкесінің аты (ол болған кезде)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шекарасы</w:t>
            </w:r>
            <w:r>
              <w:br/>
            </w:r>
            <w:r>
              <w:rPr>
                <w:rFonts w:ascii="Times New Roman"/>
                <w:b w:val="false"/>
                <w:i w:val="false"/>
                <w:color w:val="000000"/>
                <w:sz w:val="20"/>
              </w:rPr>
              <w:t>арқылы құрастырылмаған</w:t>
            </w:r>
            <w:r>
              <w:br/>
            </w:r>
            <w:r>
              <w:rPr>
                <w:rFonts w:ascii="Times New Roman"/>
                <w:b w:val="false"/>
                <w:i w:val="false"/>
                <w:color w:val="000000"/>
                <w:sz w:val="20"/>
              </w:rPr>
              <w:t>немесе бөлшектелген түрде,</w:t>
            </w:r>
            <w:r>
              <w:br/>
            </w:r>
            <w:r>
              <w:rPr>
                <w:rFonts w:ascii="Times New Roman"/>
                <w:b w:val="false"/>
                <w:i w:val="false"/>
                <w:color w:val="000000"/>
                <w:sz w:val="20"/>
              </w:rPr>
              <w:t>оның ішінде жасақталмаған</w:t>
            </w:r>
            <w:r>
              <w:br/>
            </w:r>
            <w:r>
              <w:rPr>
                <w:rFonts w:ascii="Times New Roman"/>
                <w:b w:val="false"/>
                <w:i w:val="false"/>
                <w:color w:val="000000"/>
                <w:sz w:val="20"/>
              </w:rPr>
              <w:t>немесе жасалып бітпеген түрде</w:t>
            </w:r>
            <w:r>
              <w:br/>
            </w:r>
            <w:r>
              <w:rPr>
                <w:rFonts w:ascii="Times New Roman"/>
                <w:b w:val="false"/>
                <w:i w:val="false"/>
                <w:color w:val="000000"/>
                <w:sz w:val="20"/>
              </w:rPr>
              <w:t>өткізілетін тауарларды</w:t>
            </w:r>
            <w:r>
              <w:br/>
            </w:r>
            <w:r>
              <w:rPr>
                <w:rFonts w:ascii="Times New Roman"/>
                <w:b w:val="false"/>
                <w:i w:val="false"/>
                <w:color w:val="000000"/>
                <w:sz w:val="20"/>
              </w:rPr>
              <w:t>сыныптау туралы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5"/>
    <w:p>
      <w:pPr>
        <w:spacing w:after="0"/>
        <w:ind w:left="0"/>
        <w:jc w:val="left"/>
      </w:pPr>
      <w:r>
        <w:rPr>
          <w:rFonts w:ascii="Times New Roman"/>
          <w:b/>
          <w:i w:val="false"/>
          <w:color w:val="000000"/>
        </w:rPr>
        <w:t xml:space="preserve"> Тауарды құрастырылмаған түрде сыныптау туралы шешімге қосымша*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Құрауыштың ЕАЭО СЭҚ ТН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бөліктің (блоктардың, желілердің) келісімшарт валютасындағы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нөмірі</w:t>
            </w:r>
          </w:p>
        </w:tc>
      </w:tr>
    </w:tbl>
    <w:p>
      <w:pPr>
        <w:spacing w:after="0"/>
        <w:ind w:left="0"/>
        <w:jc w:val="both"/>
      </w:pPr>
      <w:r>
        <w:rPr>
          <w:rFonts w:ascii="Times New Roman"/>
          <w:b w:val="false"/>
          <w:i w:val="false"/>
          <w:color w:val="000000"/>
          <w:sz w:val="28"/>
        </w:rPr>
        <w:t>
      * Қосымша тауарды құрастырылмаған түрде сыныптау туралы шешімнің ажырамас бөлігі болып табылады.</w:t>
      </w:r>
    </w:p>
    <w:p>
      <w:pPr>
        <w:spacing w:after="0"/>
        <w:ind w:left="0"/>
        <w:jc w:val="both"/>
      </w:pPr>
      <w:r>
        <w:rPr>
          <w:rFonts w:ascii="Times New Roman"/>
          <w:b w:val="false"/>
          <w:i w:val="false"/>
          <w:color w:val="000000"/>
          <w:sz w:val="28"/>
        </w:rPr>
        <w:t>
      ** Бағанда негізгі бөліктің (блоктың, желінің) бағасы Америка Құрама Штаттарының долларымен немесе евромен көрсетіледі.</w:t>
      </w:r>
    </w:p>
    <w:p>
      <w:pPr>
        <w:spacing w:after="0"/>
        <w:ind w:left="0"/>
        <w:jc w:val="both"/>
      </w:pPr>
      <w:r>
        <w:rPr>
          <w:rFonts w:ascii="Times New Roman"/>
          <w:b w:val="false"/>
          <w:i w:val="false"/>
          <w:color w:val="000000"/>
          <w:sz w:val="28"/>
        </w:rPr>
        <w:t>
      Тауарды құрастырылмаған түрде сыныптау туралы шешім және оған қосымша үш данада шығарылады және мынадай түрде бөлінеді:</w:t>
      </w:r>
    </w:p>
    <w:p>
      <w:pPr>
        <w:spacing w:after="0"/>
        <w:ind w:left="0"/>
        <w:jc w:val="both"/>
      </w:pPr>
      <w:r>
        <w:rPr>
          <w:rFonts w:ascii="Times New Roman"/>
          <w:b w:val="false"/>
          <w:i w:val="false"/>
          <w:color w:val="000000"/>
          <w:sz w:val="28"/>
        </w:rPr>
        <w:t>
      бірінші данасы - өтініш иесіне жіберіледі;</w:t>
      </w:r>
    </w:p>
    <w:p>
      <w:pPr>
        <w:spacing w:after="0"/>
        <w:ind w:left="0"/>
        <w:jc w:val="both"/>
      </w:pPr>
      <w:r>
        <w:rPr>
          <w:rFonts w:ascii="Times New Roman"/>
          <w:b w:val="false"/>
          <w:i w:val="false"/>
          <w:color w:val="000000"/>
          <w:sz w:val="28"/>
        </w:rPr>
        <w:t>
      екінші данасы - шешімнің 1-бағанында көрсетілген мемлекеттік кірістер органының аумақтық бөлімшесінің мекен-жайына жіберіледі;</w:t>
      </w:r>
    </w:p>
    <w:p>
      <w:pPr>
        <w:spacing w:after="0"/>
        <w:ind w:left="0"/>
        <w:jc w:val="both"/>
      </w:pPr>
      <w:r>
        <w:rPr>
          <w:rFonts w:ascii="Times New Roman"/>
          <w:b w:val="false"/>
          <w:i w:val="false"/>
          <w:color w:val="000000"/>
          <w:sz w:val="28"/>
        </w:rPr>
        <w:t>
      үшінші данасы - мемлекеттік кірістер органында қалады.</w:t>
      </w:r>
    </w:p>
    <w:p>
      <w:pPr>
        <w:spacing w:after="0"/>
        <w:ind w:left="0"/>
        <w:jc w:val="both"/>
      </w:pPr>
      <w:r>
        <w:rPr>
          <w:rFonts w:ascii="Times New Roman"/>
          <w:b w:val="false"/>
          <w:i w:val="false"/>
          <w:color w:val="000000"/>
          <w:sz w:val="28"/>
        </w:rPr>
        <w:t>
      ЕАЭО СЭҚ ТН – Еуразиялық экономикалық одағының Сыртқы экономикалық қызметінің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 </w:t>
      </w:r>
    </w:p>
    <w:bookmarkEnd w:id="6"/>
    <w:p>
      <w:pPr>
        <w:spacing w:after="0"/>
        <w:ind w:left="0"/>
        <w:jc w:val="both"/>
      </w:pPr>
      <w:r>
        <w:rPr>
          <w:rFonts w:ascii="Times New Roman"/>
          <w:b w:val="false"/>
          <w:i w:val="false"/>
          <w:color w:val="ff0000"/>
          <w:sz w:val="28"/>
        </w:rPr>
        <w:t xml:space="preserve">
      Ескерту. 2-қосымшаның орыс тіліндегі тақырыбына өзгеріс енгізіледі, қазақ тіліндегі мәтін өзгермейді – ҚР Премьер-Министрінің Бірінші орынбасары – ҚР Қаржы министрінің 02.04.2019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иесі (заңды тұлғаның атауы, заңды мекен-жайы, бизнес-сәйестендіру нөмірі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Тауарды декларациялау жүзеге асырылатын мемлекеттік кірістер органының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туралы мәлімет (тауардың атауы, тауардың құрауыштарының тiзбесі)*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 орналастырылатын кедендік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 жеткізу мерзімі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сауда шартының (келісімшарты) нөмірі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Аталған өтінішке мынадай құжаттар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 құрастырылмаған немесе бөлшектелген түрде, оның ішінде жасақталмаған немесе жасалып бітпеген түрде сыныптау туралы шешімді алу үшін құжат түрі:</w:t>
            </w:r>
          </w:p>
          <w:p>
            <w:pPr>
              <w:spacing w:after="20"/>
              <w:ind w:left="20"/>
              <w:jc w:val="both"/>
            </w:pPr>
            <w:r>
              <w:rPr>
                <w:rFonts w:ascii="Times New Roman"/>
                <w:b w:val="false"/>
                <w:i w:val="false"/>
                <w:color w:val="000000"/>
                <w:sz w:val="20"/>
              </w:rPr>
              <w:t xml:space="preserve">
электрондық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қағаз жеткізгіштегі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 осы нысан бойынша мәлімделеген барлық ақпарат және өтінішке қосымша шынайы, нақты және дұрыс болып табылатынын мәлімдеймін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иесінің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Телефон: Факс: Электрондық пошта:</w:t>
            </w:r>
          </w:p>
        </w:tc>
      </w:tr>
    </w:tbl>
    <w:p>
      <w:pPr>
        <w:spacing w:after="0"/>
        <w:ind w:left="0"/>
        <w:jc w:val="both"/>
      </w:pPr>
      <w:r>
        <w:rPr>
          <w:rFonts w:ascii="Times New Roman"/>
          <w:b w:val="false"/>
          <w:i w:val="false"/>
          <w:color w:val="000000"/>
          <w:sz w:val="28"/>
        </w:rPr>
        <w:t>
      * Аталған бағанды толтыру кезінде тауар туралы мәліметтер көрсету үшін орын жетіспеген жағдайда, қосымша парақ қойыңыз.</w:t>
      </w:r>
    </w:p>
    <w:p>
      <w:pPr>
        <w:spacing w:after="0"/>
        <w:ind w:left="0"/>
        <w:jc w:val="both"/>
      </w:pPr>
      <w:r>
        <w:rPr>
          <w:rFonts w:ascii="Times New Roman"/>
          <w:b w:val="false"/>
          <w:i w:val="false"/>
          <w:color w:val="000000"/>
          <w:sz w:val="28"/>
        </w:rPr>
        <w:t xml:space="preserve">
      ** Аталған бағанда "Қазақстан Республикасындағы кедендік реттеу туралы" Қазақстан Республикасы Кодексінің 49-бабы </w:t>
      </w:r>
      <w:r>
        <w:rPr>
          <w:rFonts w:ascii="Times New Roman"/>
          <w:b w:val="false"/>
          <w:i w:val="false"/>
          <w:color w:val="000000"/>
          <w:sz w:val="28"/>
        </w:rPr>
        <w:t>4-тармағына</w:t>
      </w:r>
      <w:r>
        <w:rPr>
          <w:rFonts w:ascii="Times New Roman"/>
          <w:b w:val="false"/>
          <w:i w:val="false"/>
          <w:color w:val="000000"/>
          <w:sz w:val="28"/>
        </w:rPr>
        <w:t xml:space="preserve"> сәйкес өтінішке қоса берілетін құжаттар тізімі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202 бұйрығына</w:t>
            </w:r>
            <w:r>
              <w:br/>
            </w:r>
            <w:r>
              <w:rPr>
                <w:rFonts w:ascii="Times New Roman"/>
                <w:b w:val="false"/>
                <w:i w:val="false"/>
                <w:color w:val="000000"/>
                <w:sz w:val="20"/>
              </w:rPr>
              <w:t>3-қосымша</w:t>
            </w:r>
          </w:p>
        </w:tc>
      </w:tr>
    </w:tbl>
    <w:bookmarkStart w:name="z12" w:id="7"/>
    <w:p>
      <w:pPr>
        <w:spacing w:after="0"/>
        <w:ind w:left="0"/>
        <w:jc w:val="left"/>
      </w:pPr>
      <w:r>
        <w:rPr>
          <w:rFonts w:ascii="Times New Roman"/>
          <w:b/>
          <w:i w:val="false"/>
          <w:color w:val="000000"/>
        </w:rPr>
        <w:t xml:space="preserve">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шешімдерді тіркеу журналында тіркеу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шешімдерді тіркеу журналында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шешімдерді тіркеу қағидалары "Қазақстан Республикасындағы кедендік реттеу туралы" 2017 жылғы 27 желтоқсандағы Қазақстан Республикасы Кодексінің (бұдан әрі – Кодекс) 49-бабы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шешімдерді тіркеу журналында (бұдан әрі – Журнал)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шешімдерді (бұдан әрі – Құрастырылмаған түрдегі тауарды сыныптау туралы шешім) тіркеу тәртібін айқындайды.</w:t>
      </w:r>
    </w:p>
    <w:bookmarkEnd w:id="9"/>
    <w:bookmarkStart w:name="z15" w:id="10"/>
    <w:p>
      <w:pPr>
        <w:spacing w:after="0"/>
        <w:ind w:left="0"/>
        <w:jc w:val="both"/>
      </w:pPr>
      <w:r>
        <w:rPr>
          <w:rFonts w:ascii="Times New Roman"/>
          <w:b w:val="false"/>
          <w:i w:val="false"/>
          <w:color w:val="000000"/>
          <w:sz w:val="28"/>
        </w:rPr>
        <w:t xml:space="preserve">
      2. Мемлекеттік кірістер органдарының лауазымды адамдары Кодекстің </w:t>
      </w:r>
      <w:r>
        <w:rPr>
          <w:rFonts w:ascii="Times New Roman"/>
          <w:b w:val="false"/>
          <w:i w:val="false"/>
          <w:color w:val="000000"/>
          <w:sz w:val="28"/>
        </w:rPr>
        <w:t>49-бабында</w:t>
      </w:r>
      <w:r>
        <w:rPr>
          <w:rFonts w:ascii="Times New Roman"/>
          <w:b w:val="false"/>
          <w:i w:val="false"/>
          <w:color w:val="000000"/>
          <w:sz w:val="28"/>
        </w:rPr>
        <w:t xml:space="preserve"> белгіленген тәртіпте құрастырылмаған түрдегі тауарды сыныптау туралы шешімдерін қабылдайды.</w:t>
      </w:r>
    </w:p>
    <w:bookmarkEnd w:id="10"/>
    <w:bookmarkStart w:name="z16" w:id="11"/>
    <w:p>
      <w:pPr>
        <w:spacing w:after="0"/>
        <w:ind w:left="0"/>
        <w:jc w:val="both"/>
      </w:pPr>
      <w:r>
        <w:rPr>
          <w:rFonts w:ascii="Times New Roman"/>
          <w:b w:val="false"/>
          <w:i w:val="false"/>
          <w:color w:val="000000"/>
          <w:sz w:val="28"/>
        </w:rPr>
        <w:t>
      3. Журналда құрастырылмаған түрде тауарды сыныптау шешімдерін тіркеуді лауазымды (функционалды) міндеттеріне сәйкес осындай құрастырылмаған түрдегі тауарды сыныптау туралы шешімдерді беруге уәкілетті мемлекеттік кірістер органдарының лауазымды адамдары жүзеге асырады.</w:t>
      </w:r>
    </w:p>
    <w:bookmarkEnd w:id="11"/>
    <w:bookmarkStart w:name="z17" w:id="12"/>
    <w:p>
      <w:pPr>
        <w:spacing w:after="0"/>
        <w:ind w:left="0"/>
        <w:jc w:val="left"/>
      </w:pPr>
      <w:r>
        <w:rPr>
          <w:rFonts w:ascii="Times New Roman"/>
          <w:b/>
          <w:i w:val="false"/>
          <w:color w:val="000000"/>
        </w:rPr>
        <w:t xml:space="preserve"> 2-Тарау. Құрастырылмаған түрдегі тауарды сыныптау туралы шешімдерді тіркеу журналында тіркеу тәртібі</w:t>
      </w:r>
    </w:p>
    <w:bookmarkEnd w:id="12"/>
    <w:bookmarkStart w:name="z18" w:id="13"/>
    <w:p>
      <w:pPr>
        <w:spacing w:after="0"/>
        <w:ind w:left="0"/>
        <w:jc w:val="both"/>
      </w:pPr>
      <w:r>
        <w:rPr>
          <w:rFonts w:ascii="Times New Roman"/>
          <w:b w:val="false"/>
          <w:i w:val="false"/>
          <w:color w:val="000000"/>
          <w:sz w:val="28"/>
        </w:rPr>
        <w:t>
      4. Құрастырылмаған түрдегі тауарды сыныптау туралы шешімдердің тіркелуі осы Қағидаларға қосымшаға сәйкес, нысан бойынша Журналда тіркеледі.</w:t>
      </w:r>
    </w:p>
    <w:bookmarkEnd w:id="13"/>
    <w:bookmarkStart w:name="z19" w:id="14"/>
    <w:p>
      <w:pPr>
        <w:spacing w:after="0"/>
        <w:ind w:left="0"/>
        <w:jc w:val="both"/>
      </w:pPr>
      <w:r>
        <w:rPr>
          <w:rFonts w:ascii="Times New Roman"/>
          <w:b w:val="false"/>
          <w:i w:val="false"/>
          <w:color w:val="000000"/>
          <w:sz w:val="28"/>
        </w:rPr>
        <w:t>
      5. Құрастырылмаған түрдегі тауарды сыныптау туралы шешімдерді тіркеу кезінде шешімдерді Журналдағы бағандарда мыналар:</w:t>
      </w:r>
    </w:p>
    <w:bookmarkEnd w:id="14"/>
    <w:p>
      <w:pPr>
        <w:spacing w:after="0"/>
        <w:ind w:left="0"/>
        <w:jc w:val="both"/>
      </w:pPr>
      <w:r>
        <w:rPr>
          <w:rFonts w:ascii="Times New Roman"/>
          <w:b w:val="false"/>
          <w:i w:val="false"/>
          <w:color w:val="000000"/>
          <w:sz w:val="28"/>
        </w:rPr>
        <w:t>
      1) "№ р/с" деген 1-бағанда шешімнің реттік нөмірі көрсетіледі;</w:t>
      </w:r>
    </w:p>
    <w:p>
      <w:pPr>
        <w:spacing w:after="0"/>
        <w:ind w:left="0"/>
        <w:jc w:val="both"/>
      </w:pPr>
      <w:r>
        <w:rPr>
          <w:rFonts w:ascii="Times New Roman"/>
          <w:b w:val="false"/>
          <w:i w:val="false"/>
          <w:color w:val="000000"/>
          <w:sz w:val="28"/>
        </w:rPr>
        <w:t>
      2) "Кіріс хат-хабардың нөмірі" деген 2-бағанда мемлекеттік кірістер органының кеңсесі қойған құжаттың кіріс нөмірі көрсетіледі;</w:t>
      </w:r>
    </w:p>
    <w:p>
      <w:pPr>
        <w:spacing w:after="0"/>
        <w:ind w:left="0"/>
        <w:jc w:val="both"/>
      </w:pPr>
      <w:r>
        <w:rPr>
          <w:rFonts w:ascii="Times New Roman"/>
          <w:b w:val="false"/>
          <w:i w:val="false"/>
          <w:color w:val="000000"/>
          <w:sz w:val="28"/>
        </w:rPr>
        <w:t>
      3) "Өтініш иесі (бизнес-сәйкестендіру нөмірі)" деген 3-бағанда құрастырылмаған түрдегі тауарды сыныптау туралы шешімді қабылдау туралы өтініш иесі туралы көрсетіледі:</w:t>
      </w:r>
    </w:p>
    <w:p>
      <w:pPr>
        <w:spacing w:after="0"/>
        <w:ind w:left="0"/>
        <w:jc w:val="both"/>
      </w:pPr>
      <w:r>
        <w:rPr>
          <w:rFonts w:ascii="Times New Roman"/>
          <w:b w:val="false"/>
          <w:i w:val="false"/>
          <w:color w:val="000000"/>
          <w:sz w:val="28"/>
        </w:rPr>
        <w:t>
      бірлескен кәсіпкерлік түрінде қызметті жүзеге асыратын ұйым (филиал мен өкілдік) және дара кәсіпкер үшін бизнес-сәйкестендіру нөмірі (БСН);</w:t>
      </w:r>
    </w:p>
    <w:p>
      <w:pPr>
        <w:spacing w:after="0"/>
        <w:ind w:left="0"/>
        <w:jc w:val="both"/>
      </w:pPr>
      <w:r>
        <w:rPr>
          <w:rFonts w:ascii="Times New Roman"/>
          <w:b w:val="false"/>
          <w:i w:val="false"/>
          <w:color w:val="000000"/>
          <w:sz w:val="28"/>
        </w:rPr>
        <w:t>
      4) "Өтініш иесінің мекен-жайы" деген 4-бағанда мекен-жай туралы мәлімет (ұйымның орналасқан орны) көрсетіледі;</w:t>
      </w:r>
    </w:p>
    <w:p>
      <w:pPr>
        <w:spacing w:after="0"/>
        <w:ind w:left="0"/>
        <w:jc w:val="both"/>
      </w:pPr>
      <w:r>
        <w:rPr>
          <w:rFonts w:ascii="Times New Roman"/>
          <w:b w:val="false"/>
          <w:i w:val="false"/>
          <w:color w:val="000000"/>
          <w:sz w:val="28"/>
        </w:rPr>
        <w:t>
      5) "Тауардың атауы" деген 5-бағанда өтініш иесінің сұрау салуында көрсетілген тауардың атауы көрсетіледі;</w:t>
      </w:r>
    </w:p>
    <w:p>
      <w:pPr>
        <w:spacing w:after="0"/>
        <w:ind w:left="0"/>
        <w:jc w:val="both"/>
      </w:pPr>
      <w:r>
        <w:rPr>
          <w:rFonts w:ascii="Times New Roman"/>
          <w:b w:val="false"/>
          <w:i w:val="false"/>
          <w:color w:val="000000"/>
          <w:sz w:val="28"/>
        </w:rPr>
        <w:t>
      6) "Еуразиялық экономикалық одақтың Сыртқы экономикалық қызметінің бірыңғай тауар номенклатурасы бойынша тауардың коды" деген 6-бағанда Еуразиялық экономикалық одақтың Сыртқы экономикалық қызметінің бірыңғай тауар номенклатурасына сәйкес тауардың он мәнді сыныптау коды көрсетіледі;</w:t>
      </w:r>
    </w:p>
    <w:p>
      <w:pPr>
        <w:spacing w:after="0"/>
        <w:ind w:left="0"/>
        <w:jc w:val="both"/>
      </w:pPr>
      <w:r>
        <w:rPr>
          <w:rFonts w:ascii="Times New Roman"/>
          <w:b w:val="false"/>
          <w:i w:val="false"/>
          <w:color w:val="000000"/>
          <w:sz w:val="28"/>
        </w:rPr>
        <w:t>
      7) "Құрастырылмаған түрдегі тауарды сыныптау туралы шешімнің тіркеу нөмірі" деген 7-бағанда мынадай схема бойынша қалыптастырылған құрастырылмаған түрдегі тауарды сыныптау туралы шешімнің тіркеу нөмірі:</w:t>
      </w:r>
    </w:p>
    <w:p>
      <w:pPr>
        <w:spacing w:after="0"/>
        <w:ind w:left="0"/>
        <w:jc w:val="both"/>
      </w:pPr>
      <w:r>
        <w:rPr>
          <w:rFonts w:ascii="Times New Roman"/>
          <w:b w:val="false"/>
          <w:i w:val="false"/>
          <w:color w:val="000000"/>
          <w:sz w:val="28"/>
        </w:rPr>
        <w:t>
      ХХХХХ / ХХХХ , мұнда:</w:t>
      </w:r>
    </w:p>
    <w:p>
      <w:pPr>
        <w:spacing w:after="0"/>
        <w:ind w:left="0"/>
        <w:jc w:val="both"/>
      </w:pPr>
      <w:r>
        <w:rPr>
          <w:rFonts w:ascii="Times New Roman"/>
          <w:b w:val="false"/>
          <w:i w:val="false"/>
          <w:color w:val="000000"/>
          <w:sz w:val="28"/>
        </w:rPr>
        <w:t>
      _______ ________</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"1" элементі – Қазақстан Республикасында қолданылатын мемлекеттік кірістер органдарының жіктеуішіне сәйкес құрастырылмаған түрдегі тауарды сыныптау туралы шешімді қабылдаған уәкілетті органның коды;</w:t>
      </w:r>
    </w:p>
    <w:p>
      <w:pPr>
        <w:spacing w:after="0"/>
        <w:ind w:left="0"/>
        <w:jc w:val="both"/>
      </w:pPr>
      <w:r>
        <w:rPr>
          <w:rFonts w:ascii="Times New Roman"/>
          <w:b w:val="false"/>
          <w:i w:val="false"/>
          <w:color w:val="000000"/>
          <w:sz w:val="28"/>
        </w:rPr>
        <w:t>
      "2" элементі – уәкілетті органда құрастырылмаған түрдегі тауарды сыныптау туралы шешімнің реттік нөмірі (бірліктен бастап бір күнтізбелік жылдың ішінде өтпелі нөмірлеуі);</w:t>
      </w:r>
    </w:p>
    <w:p>
      <w:pPr>
        <w:spacing w:after="0"/>
        <w:ind w:left="0"/>
        <w:jc w:val="both"/>
      </w:pPr>
      <w:r>
        <w:rPr>
          <w:rFonts w:ascii="Times New Roman"/>
          <w:b w:val="false"/>
          <w:i w:val="false"/>
          <w:color w:val="000000"/>
          <w:sz w:val="28"/>
        </w:rPr>
        <w:t>
      7-бағанда барлық элементтер "/" деген бөлгіш белгісі арқылы көрсетіледі, элементер арасында бос орын қойылмайды;</w:t>
      </w:r>
    </w:p>
    <w:p>
      <w:pPr>
        <w:spacing w:after="0"/>
        <w:ind w:left="0"/>
        <w:jc w:val="both"/>
      </w:pPr>
      <w:r>
        <w:rPr>
          <w:rFonts w:ascii="Times New Roman"/>
          <w:b w:val="false"/>
          <w:i w:val="false"/>
          <w:color w:val="000000"/>
          <w:sz w:val="28"/>
        </w:rPr>
        <w:t>
      8) "Шығыс хат-хабардың нөмірі" деген 8-бағанда уәкілетті органның кеңсесі тіркеген шығыс нөмірі көрсетіледі;</w:t>
      </w:r>
    </w:p>
    <w:p>
      <w:pPr>
        <w:spacing w:after="0"/>
        <w:ind w:left="0"/>
        <w:jc w:val="both"/>
      </w:pPr>
      <w:r>
        <w:rPr>
          <w:rFonts w:ascii="Times New Roman"/>
          <w:b w:val="false"/>
          <w:i w:val="false"/>
          <w:color w:val="000000"/>
          <w:sz w:val="28"/>
        </w:rPr>
        <w:t>
      9) "Келісімшарттың сомасы (евро, Америка Құрама Штаттарының доллары)" деген 9-бағанда сыртқы сауда шартында (келісімшартта) көрсетілген тауардың сомасы евро, Америка Құрама Штаттарының доллары көрсетіледі;</w:t>
      </w:r>
    </w:p>
    <w:p>
      <w:pPr>
        <w:spacing w:after="0"/>
        <w:ind w:left="0"/>
        <w:jc w:val="both"/>
      </w:pPr>
      <w:r>
        <w:rPr>
          <w:rFonts w:ascii="Times New Roman"/>
          <w:b w:val="false"/>
          <w:i w:val="false"/>
          <w:color w:val="000000"/>
          <w:sz w:val="28"/>
        </w:rPr>
        <w:t>
      10) 10-бағанда құрастырылмаған түрдегі тауарды сыныптау туралы шешімді қабылдаған "орындаушының тегі, аты, әкесінің аты (ол болған кезде)" оның қолы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Белгілі бір уақыт кезеңі ішінде</w:t>
            </w:r>
            <w:r>
              <w:br/>
            </w:r>
            <w:r>
              <w:rPr>
                <w:rFonts w:ascii="Times New Roman"/>
                <w:b w:val="false"/>
                <w:i w:val="false"/>
                <w:color w:val="000000"/>
                <w:sz w:val="20"/>
              </w:rPr>
              <w:t>әртүрлі тауар партияларымен</w:t>
            </w:r>
            <w:r>
              <w:br/>
            </w:r>
            <w:r>
              <w:rPr>
                <w:rFonts w:ascii="Times New Roman"/>
                <w:b w:val="false"/>
                <w:i w:val="false"/>
                <w:color w:val="000000"/>
                <w:sz w:val="20"/>
              </w:rPr>
              <w:t>әкелінуі болжанатын,</w:t>
            </w:r>
            <w:r>
              <w:br/>
            </w:r>
            <w:r>
              <w:rPr>
                <w:rFonts w:ascii="Times New Roman"/>
                <w:b w:val="false"/>
                <w:i w:val="false"/>
                <w:color w:val="000000"/>
                <w:sz w:val="20"/>
              </w:rPr>
              <w:t>құрастырылмаған немесе</w:t>
            </w:r>
            <w:r>
              <w:br/>
            </w:r>
            <w:r>
              <w:rPr>
                <w:rFonts w:ascii="Times New Roman"/>
                <w:b w:val="false"/>
                <w:i w:val="false"/>
                <w:color w:val="000000"/>
                <w:sz w:val="20"/>
              </w:rPr>
              <w:t>бөлшектелген түрдегі, оның</w:t>
            </w:r>
            <w:r>
              <w:br/>
            </w:r>
            <w:r>
              <w:rPr>
                <w:rFonts w:ascii="Times New Roman"/>
                <w:b w:val="false"/>
                <w:i w:val="false"/>
                <w:color w:val="000000"/>
                <w:sz w:val="20"/>
              </w:rPr>
              <w:t>ішінде жасақталмаған немесе</w:t>
            </w:r>
            <w:r>
              <w:br/>
            </w:r>
            <w:r>
              <w:rPr>
                <w:rFonts w:ascii="Times New Roman"/>
                <w:b w:val="false"/>
                <w:i w:val="false"/>
                <w:color w:val="000000"/>
                <w:sz w:val="20"/>
              </w:rPr>
              <w:t>жасалып бітпеген түрдегі</w:t>
            </w:r>
            <w:r>
              <w:br/>
            </w:r>
            <w:r>
              <w:rPr>
                <w:rFonts w:ascii="Times New Roman"/>
                <w:b w:val="false"/>
                <w:i w:val="false"/>
                <w:color w:val="000000"/>
                <w:sz w:val="20"/>
              </w:rPr>
              <w:t>тауарды сыныптау туралы</w:t>
            </w:r>
            <w:r>
              <w:br/>
            </w:r>
            <w:r>
              <w:rPr>
                <w:rFonts w:ascii="Times New Roman"/>
                <w:b w:val="false"/>
                <w:i w:val="false"/>
                <w:color w:val="000000"/>
                <w:sz w:val="20"/>
              </w:rPr>
              <w:t>шешімдерді тіркеу журналында</w:t>
            </w:r>
            <w:r>
              <w:br/>
            </w:r>
            <w:r>
              <w:rPr>
                <w:rFonts w:ascii="Times New Roman"/>
                <w:b w:val="false"/>
                <w:i w:val="false"/>
                <w:color w:val="000000"/>
                <w:sz w:val="20"/>
              </w:rPr>
              <w:t>тіркеу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5"/>
    <w:p>
      <w:pPr>
        <w:spacing w:after="0"/>
        <w:ind w:left="0"/>
        <w:jc w:val="left"/>
      </w:pPr>
      <w:r>
        <w:rPr>
          <w:rFonts w:ascii="Times New Roman"/>
          <w:b/>
          <w:i w:val="false"/>
          <w:color w:val="000000"/>
        </w:rPr>
        <w:t xml:space="preserve"> Құрастырылмаған немесе бөлшектелген түрдегі, оның ішінде жасақталмаған немесе жасалып бітпеген түрдегі тауарды сыныптау туралы шешімдерді тіркеу журналы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хат-хабардың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бойынша тауар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түрдегі тауарды сыныптау туралы шешімнің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хат-хабардың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сомасы (евро, АҚШ доллар)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(ол болған кезде)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