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ee8b" w14:textId="1bfe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237 бұйрығы. Қазақстан Республикасының Әділет министрлігінде 2018 жылғы 2 наурызда № 16476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348-бабы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237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26.05.2022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9"/>
    <w:p>
      <w:pPr>
        <w:spacing w:after="0"/>
        <w:ind w:left="0"/>
        <w:jc w:val="both"/>
      </w:pPr>
      <w:r>
        <w:rPr>
          <w:rFonts w:ascii="Times New Roman"/>
          <w:b w:val="false"/>
          <w:i w:val="false"/>
          <w:color w:val="000000"/>
          <w:sz w:val="28"/>
        </w:rPr>
        <w:t xml:space="preserve">
      1. Осы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 (бұдан әрі – Қағидалар) "Қазақстан Республикасындағы кедендік реттеу туралы" Қазақстан Республикасы Кодексінің </w:t>
      </w:r>
      <w:r>
        <w:rPr>
          <w:rFonts w:ascii="Times New Roman"/>
          <w:b w:val="false"/>
          <w:i w:val="false"/>
          <w:color w:val="000000"/>
          <w:sz w:val="28"/>
        </w:rPr>
        <w:t>348-бабы</w:t>
      </w:r>
      <w:r>
        <w:rPr>
          <w:rFonts w:ascii="Times New Roman"/>
          <w:b w:val="false"/>
          <w:i w:val="false"/>
          <w:color w:val="000000"/>
          <w:sz w:val="28"/>
        </w:rPr>
        <w:t xml:space="preserve"> 2-тармағына сәйкес әзірленген және Еуразиялық экономикалық одақтың (бұдан әрі – ЕАЭО) кедендік аумағынан әкеткеннен кейін қайта ЕАЭО кедендік аумағына жеке пайдалануға арналған тауарлардың кері әкелуін растау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Қаржы министрінің 26.05.2022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2. ЕАЭО кедендік аумағына келу орындарында жеке тұлғалар ЕАЭО кедендік аумағынан әкеткеннен кейін қайта ЕАЭО кедендік аумағына жеке пайдалануға арналған тауарлардың кері әкелуін (бұдан әрі – кері әкелінетін жеке пайдалануға арналған тауарлар) растайды.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Осы мақсаттар үшін аумақтық мемлекеттік кірістер органының лауазымды адамы (бұдан әрі – уәкілетті лауазымды адам) кедендік бақылауды жүргізу кезінде жеке тұлға кері әкелінетін жеке пайдалануға арналған тауарларға қатысты уәкілетті лауазымды адамға кедендік баждарды, салықтарды төлемей жеке пайдалануға арналған тауарларды әкелуге негіз болатын құжаттарды немесе мәліметтерді ұсынады.</w:t>
      </w:r>
    </w:p>
    <w:bookmarkEnd w:id="12"/>
    <w:bookmarkStart w:name="z14" w:id="13"/>
    <w:p>
      <w:pPr>
        <w:spacing w:after="0"/>
        <w:ind w:left="0"/>
        <w:jc w:val="both"/>
      </w:pPr>
      <w:r>
        <w:rPr>
          <w:rFonts w:ascii="Times New Roman"/>
          <w:b w:val="false"/>
          <w:i w:val="false"/>
          <w:color w:val="000000"/>
          <w:sz w:val="28"/>
        </w:rPr>
        <w:t>
      4. ЕАЭО кедендік аумағына кедендік баждарды, салықтарды төлемей жеке пайдалануға арналған тауарларды кері әкелу үшін негіз болатын құжаттар мен мәліметтерге счет-фактура, инвойс, чек және олардың ЕАЭО мүше мемлекеттердің аумағында сатып алынғанын немесе ЕАЭО тауарлары ретінде, осындай тауарлардың мәртебесін растайтын өзге де құжаттар және (немесе) мәліметтер жатады.</w:t>
      </w:r>
    </w:p>
    <w:bookmarkEnd w:id="13"/>
    <w:bookmarkStart w:name="z15" w:id="14"/>
    <w:p>
      <w:pPr>
        <w:spacing w:after="0"/>
        <w:ind w:left="0"/>
        <w:jc w:val="both"/>
      </w:pPr>
      <w:r>
        <w:rPr>
          <w:rFonts w:ascii="Times New Roman"/>
          <w:b w:val="false"/>
          <w:i w:val="false"/>
          <w:color w:val="000000"/>
          <w:sz w:val="28"/>
        </w:rPr>
        <w:t>
      5. Уәкілетті лауазымды адам осы Қағидалардың 4-тармағында көрсетілген құжаттар мен мәліметтерді алған сәттен бастап он минут ішінде тауарлардың мәртебесі туралы растауды қабылдау не қабылдамау туралы шешім қабылдайды.</w:t>
      </w:r>
    </w:p>
    <w:bookmarkEnd w:id="14"/>
    <w:p>
      <w:pPr>
        <w:spacing w:after="0"/>
        <w:ind w:left="0"/>
        <w:jc w:val="both"/>
      </w:pPr>
      <w:r>
        <w:rPr>
          <w:rFonts w:ascii="Times New Roman"/>
          <w:b w:val="false"/>
          <w:i w:val="false"/>
          <w:color w:val="000000"/>
          <w:sz w:val="28"/>
        </w:rPr>
        <w:t>
      Егер жеке тұлға ұсынған құжаттар мен мәліметтер ЕАЭО тауарлары ретінде, тауарлардың мәртебесін растамаса, онда осындай тауарлар шетелдік тауарлар ретінде қарастырылады.</w:t>
      </w:r>
    </w:p>
    <w:bookmarkStart w:name="z16" w:id="15"/>
    <w:p>
      <w:pPr>
        <w:spacing w:after="0"/>
        <w:ind w:left="0"/>
        <w:jc w:val="both"/>
      </w:pPr>
      <w:r>
        <w:rPr>
          <w:rFonts w:ascii="Times New Roman"/>
          <w:b w:val="false"/>
          <w:i w:val="false"/>
          <w:color w:val="000000"/>
          <w:sz w:val="28"/>
        </w:rPr>
        <w:t>
      6. Уәкілетті лауазымды адамның қабылдаған шешімі туралы жеке тұлға ауызша нысанда дереу хабардар етіледі.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