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629a" w14:textId="14d6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162 бұйрығы. Қазақстан Республикасының Әділет министрлігінде 2018 жылғы 2 наурызда № 16475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235-бабының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26.05.2023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w:t>
      </w:r>
      <w:r>
        <w:rPr>
          <w:rFonts w:ascii="Times New Roman"/>
          <w:b w:val="false"/>
          <w:i w:val="false"/>
          <w:color w:val="000000"/>
          <w:sz w:val="28"/>
        </w:rPr>
        <w:t>рұқсат беру 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26.05.2023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9"/>
    <w:p>
      <w:pPr>
        <w:spacing w:after="0"/>
        <w:ind w:left="0"/>
        <w:jc w:val="left"/>
      </w:pPr>
      <w:r>
        <w:rPr>
          <w:rFonts w:ascii="Times New Roman"/>
          <w:b/>
          <w:i w:val="false"/>
          <w:color w:val="000000"/>
        </w:rPr>
        <w:t xml:space="preserve"> 1-тарау. Жалпы ережелер</w:t>
      </w:r>
    </w:p>
    <w:bookmarkEnd w:id="9"/>
    <w:bookmarkStart w:name="z33" w:id="10"/>
    <w:p>
      <w:pPr>
        <w:spacing w:after="0"/>
        <w:ind w:left="0"/>
        <w:jc w:val="both"/>
      </w:pPr>
      <w:r>
        <w:rPr>
          <w:rFonts w:ascii="Times New Roman"/>
          <w:b w:val="false"/>
          <w:i w:val="false"/>
          <w:color w:val="000000"/>
          <w:sz w:val="28"/>
        </w:rPr>
        <w:t xml:space="preserve">
      1. Осы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 "Қазақстан Республикасындағы кедендік реттеу туралы" Қазақстан Республикасы Кодексінің (бұдан әрі – Кодекс) 235-бабының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габариттері үлкен болғандықтан немесе тиеудің, түсірудің және (немесе) сақтаудың ерекше жағдайларына байланысты кеден қоймасында орналастыруға мүмкіндік болмайтын тауарларды кеден қоймалары болып табылмайтын орындарда сақтауға мемлекеттік кірістер органының рұқсат беру тәртібін анықтайды.</w:t>
      </w:r>
    </w:p>
    <w:bookmarkEnd w:id="10"/>
    <w:bookmarkStart w:name="z34" w:id="11"/>
    <w:p>
      <w:pPr>
        <w:spacing w:after="0"/>
        <w:ind w:left="0"/>
        <w:jc w:val="both"/>
      </w:pPr>
      <w:r>
        <w:rPr>
          <w:rFonts w:ascii="Times New Roman"/>
          <w:b w:val="false"/>
          <w:i w:val="false"/>
          <w:color w:val="000000"/>
          <w:sz w:val="28"/>
        </w:rPr>
        <w:t>
      2. Тауарларды алушының үй-жайлары, қоймалары, ашық алаңдары және өзге де аумақтары, тауарларды тиеу және түсіру орны кеден қоймалары болып табылмайтын орындар болып табылады.</w:t>
      </w:r>
    </w:p>
    <w:bookmarkEnd w:id="11"/>
    <w:bookmarkStart w:name="z35" w:id="12"/>
    <w:p>
      <w:pPr>
        <w:spacing w:after="0"/>
        <w:ind w:left="0"/>
        <w:jc w:val="left"/>
      </w:pPr>
      <w:r>
        <w:rPr>
          <w:rFonts w:ascii="Times New Roman"/>
          <w:b/>
          <w:i w:val="false"/>
          <w:color w:val="000000"/>
        </w:rPr>
        <w:t xml:space="preserve"> </w:t>
      </w:r>
      <w:r>
        <w:rPr>
          <w:rFonts w:ascii="Times New Roman"/>
          <w:b/>
          <w:i w:val="false"/>
          <w:color w:val="000000"/>
        </w:rPr>
        <w:t>2-тарау.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тәртібі</w:t>
      </w:r>
    </w:p>
    <w:bookmarkEnd w:id="12"/>
    <w:bookmarkStart w:name="z37" w:id="13"/>
    <w:p>
      <w:pPr>
        <w:spacing w:after="0"/>
        <w:ind w:left="0"/>
        <w:jc w:val="both"/>
      </w:pPr>
      <w:r>
        <w:rPr>
          <w:rFonts w:ascii="Times New Roman"/>
          <w:b w:val="false"/>
          <w:i w:val="false"/>
          <w:color w:val="000000"/>
          <w:sz w:val="28"/>
        </w:rPr>
        <w:t>
      3.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рұқсатын (бұдан әрі – рұқсат) алу үшін, тауарларды иелену, пайдалану және (немесе) оларға билік ету құқығы бар тұлға мемлекеттік кірістер органына қағаз жеткізгіште немесе электронды түрде ("электрондық үкіметтің" www.egov.kz веб-порталы (бұдан әрі – Портал) арқылы) өтініш береді.</w:t>
      </w:r>
    </w:p>
    <w:bookmarkEnd w:id="13"/>
    <w:p>
      <w:pPr>
        <w:spacing w:after="0"/>
        <w:ind w:left="0"/>
        <w:jc w:val="both"/>
      </w:pPr>
      <w:r>
        <w:rPr>
          <w:rFonts w:ascii="Times New Roman"/>
          <w:b w:val="false"/>
          <w:i w:val="false"/>
          <w:color w:val="000000"/>
          <w:sz w:val="28"/>
        </w:rPr>
        <w:t>
      Еркін нысандағы өтініш кеден қоймасының кедендік рәсімімен тауарларға арналған декларация берілгенге дейін беріледі.</w:t>
      </w:r>
    </w:p>
    <w:bookmarkStart w:name="z38" w:id="14"/>
    <w:p>
      <w:pPr>
        <w:spacing w:after="0"/>
        <w:ind w:left="0"/>
        <w:jc w:val="both"/>
      </w:pPr>
      <w:r>
        <w:rPr>
          <w:rFonts w:ascii="Times New Roman"/>
          <w:b w:val="false"/>
          <w:i w:val="false"/>
          <w:color w:val="000000"/>
          <w:sz w:val="28"/>
        </w:rPr>
        <w:t>
      Өтінішке мынадай құжаттар қоса беріледі:</w:t>
      </w:r>
    </w:p>
    <w:bookmarkEnd w:id="14"/>
    <w:bookmarkStart w:name="z39" w:id="15"/>
    <w:p>
      <w:pPr>
        <w:spacing w:after="0"/>
        <w:ind w:left="0"/>
        <w:jc w:val="both"/>
      </w:pPr>
      <w:r>
        <w:rPr>
          <w:rFonts w:ascii="Times New Roman"/>
          <w:b w:val="false"/>
          <w:i w:val="false"/>
          <w:color w:val="000000"/>
          <w:sz w:val="28"/>
        </w:rPr>
        <w:t>
      1) осындай рұқсатты алу қажеттілігін растайтын техникалық құжаттама (бұйымның паспорты, техникалық сипаттамасы);</w:t>
      </w:r>
    </w:p>
    <w:bookmarkEnd w:id="15"/>
    <w:bookmarkStart w:name="z40" w:id="16"/>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 орындаудың тіркелген қамтамасыз етуі;</w:t>
      </w:r>
    </w:p>
    <w:bookmarkEnd w:id="16"/>
    <w:bookmarkStart w:name="z41" w:id="17"/>
    <w:p>
      <w:pPr>
        <w:spacing w:after="0"/>
        <w:ind w:left="0"/>
        <w:jc w:val="both"/>
      </w:pPr>
      <w:r>
        <w:rPr>
          <w:rFonts w:ascii="Times New Roman"/>
          <w:b w:val="false"/>
          <w:i w:val="false"/>
          <w:color w:val="000000"/>
          <w:sz w:val="28"/>
        </w:rPr>
        <w:t>
      3) мемлекеттік кірістер органының қызмет аймағындағы кеден қоймаларының иелерінен өз аумағында осындай тауарларды орналастырудың мүмкін болмауы туралы растау (қоймалардың, аумақтардың мөлшері туралы мәліметтер);</w:t>
      </w:r>
    </w:p>
    <w:bookmarkEnd w:id="17"/>
    <w:bookmarkStart w:name="z42" w:id="18"/>
    <w:p>
      <w:pPr>
        <w:spacing w:after="0"/>
        <w:ind w:left="0"/>
        <w:jc w:val="both"/>
      </w:pPr>
      <w:r>
        <w:rPr>
          <w:rFonts w:ascii="Times New Roman"/>
          <w:b w:val="false"/>
          <w:i w:val="false"/>
          <w:color w:val="000000"/>
          <w:sz w:val="28"/>
        </w:rPr>
        <w:t>
      4) географиялық координаттарын көрсете отырып, сақтау орны.</w:t>
      </w:r>
    </w:p>
    <w:bookmarkEnd w:id="18"/>
    <w:bookmarkStart w:name="z43" w:id="19"/>
    <w:p>
      <w:pPr>
        <w:spacing w:after="0"/>
        <w:ind w:left="0"/>
        <w:jc w:val="both"/>
      </w:pPr>
      <w:r>
        <w:rPr>
          <w:rFonts w:ascii="Times New Roman"/>
          <w:b w:val="false"/>
          <w:i w:val="false"/>
          <w:color w:val="000000"/>
          <w:sz w:val="28"/>
        </w:rPr>
        <w:t xml:space="preserve">
      4. Құжаттарды қабылдауға жауапты мемлекеттік кірістер органының құрылымдық бөлімшесі ұсынылған құжаттарды қабылдауды жүзеге асырады және қабылданғаны туралы мөр табан басылуымен өтінішті (жұмыс уақыты аяқталғаннан кейін Портал арқылы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өтініштерді қабылдауы келесі жұмыс күні жүзеге асырылады) тіркеуді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топтамасын ұсынған кезде құжаттарды өңдеуге жауапты уәкілетті тұлға өтініш тіркелген күннен кейінгі күннен бастап 3 (үш) жұмыс күнінен кешіктірілмейтін мерзімде тауарларды иелену, пайдалану немесе оларға билік ету құқығы бар тұлғаға жазбаша түрінде рұқсат береді.</w:t>
      </w:r>
    </w:p>
    <w:bookmarkStart w:name="z45" w:id="20"/>
    <w:p>
      <w:pPr>
        <w:spacing w:after="0"/>
        <w:ind w:left="0"/>
        <w:jc w:val="both"/>
      </w:pPr>
      <w:r>
        <w:rPr>
          <w:rFonts w:ascii="Times New Roman"/>
          <w:b w:val="false"/>
          <w:i w:val="false"/>
          <w:color w:val="000000"/>
          <w:sz w:val="28"/>
        </w:rPr>
        <w:t>
      6. Құжаттар толық көлемде ұсынылмаған кезде және (немесе) мемлекеттік кірістер органы қызметінің өңірде габариттері үлкен және тиеудің, түсірудің және (немесе) сақтаудың ерекше жағдайларындағы тауарларды сақтауға арналған кеден қоймалары болған кезде мемлекеттік кірістер органы жазбаша түрінде өтініш тіркелген күннен кейінгі күннен бастап 1 (бір) жұмыс күнінен кешіктірілмейтін мерзімде рұқсат беруден бас тартады.</w:t>
      </w:r>
    </w:p>
    <w:bookmarkEnd w:id="20"/>
    <w:bookmarkStart w:name="z46" w:id="21"/>
    <w:p>
      <w:pPr>
        <w:spacing w:after="0"/>
        <w:ind w:left="0"/>
        <w:jc w:val="both"/>
      </w:pPr>
      <w:r>
        <w:rPr>
          <w:rFonts w:ascii="Times New Roman"/>
          <w:b w:val="false"/>
          <w:i w:val="false"/>
          <w:color w:val="000000"/>
          <w:sz w:val="28"/>
        </w:rPr>
        <w:t>
      7. Рұқсат алғаннан кейін тауарларға арналған декларация тауарларды уақытша сақтау мерзімі аяқталғанға дейін беріледі.</w:t>
      </w:r>
    </w:p>
    <w:bookmarkEnd w:id="21"/>
    <w:p>
      <w:pPr>
        <w:spacing w:after="0"/>
        <w:ind w:left="0"/>
        <w:jc w:val="both"/>
      </w:pPr>
      <w:r>
        <w:rPr>
          <w:rFonts w:ascii="Times New Roman"/>
          <w:b w:val="false"/>
          <w:i w:val="false"/>
          <w:color w:val="000000"/>
          <w:sz w:val="28"/>
        </w:rPr>
        <w:t>
      Тауарлар рұқсатта көрсетілген орындарда, оларды кеден қоймасының кедендік рәсімімен орналастырған күннен кейінгі күннен бастап 5 (бес) жұмыс күні ішінде орналастырылады.</w:t>
      </w:r>
    </w:p>
    <w:p>
      <w:pPr>
        <w:spacing w:after="0"/>
        <w:ind w:left="0"/>
        <w:jc w:val="both"/>
      </w:pPr>
      <w:r>
        <w:rPr>
          <w:rFonts w:ascii="Times New Roman"/>
          <w:b w:val="false"/>
          <w:i w:val="false"/>
          <w:color w:val="000000"/>
          <w:sz w:val="28"/>
        </w:rPr>
        <w:t xml:space="preserve">
      Тауарларды кеден қоймасының кедендік рәсіміне орналастырғаннан кейін рұқсат алған тұлға Кодекстің </w:t>
      </w:r>
      <w:r>
        <w:rPr>
          <w:rFonts w:ascii="Times New Roman"/>
          <w:b w:val="false"/>
          <w:i w:val="false"/>
          <w:color w:val="000000"/>
          <w:sz w:val="28"/>
        </w:rPr>
        <w:t>25-тарауының</w:t>
      </w:r>
      <w:r>
        <w:rPr>
          <w:rFonts w:ascii="Times New Roman"/>
          <w:b w:val="false"/>
          <w:i w:val="false"/>
          <w:color w:val="000000"/>
          <w:sz w:val="28"/>
        </w:rPr>
        <w:t xml:space="preserve"> нормаларын басшылыққа алады.</w:t>
      </w:r>
    </w:p>
    <w:bookmarkStart w:name="z47" w:id="22"/>
    <w:p>
      <w:pPr>
        <w:spacing w:after="0"/>
        <w:ind w:left="0"/>
        <w:jc w:val="left"/>
      </w:pPr>
      <w:r>
        <w:rPr>
          <w:rFonts w:ascii="Times New Roman"/>
          <w:b/>
          <w:i w:val="false"/>
          <w:color w:val="000000"/>
        </w:rPr>
        <w:t xml:space="preserve"> 3-тарау. Уәкілетті тұлғаның шешімдері мен іс-әрекеттеріне шағымдану тәртібі</w:t>
      </w:r>
    </w:p>
    <w:bookmarkEnd w:id="22"/>
    <w:bookmarkStart w:name="z48" w:id="23"/>
    <w:p>
      <w:pPr>
        <w:spacing w:after="0"/>
        <w:ind w:left="0"/>
        <w:jc w:val="both"/>
      </w:pPr>
      <w:r>
        <w:rPr>
          <w:rFonts w:ascii="Times New Roman"/>
          <w:b w:val="false"/>
          <w:i w:val="false"/>
          <w:color w:val="000000"/>
          <w:sz w:val="28"/>
        </w:rPr>
        <w:t xml:space="preserve">
      8. Тауарларды иеленуге, пайдалануға немесе оларға билік етуге құқығы бар тұлға өтінішті қарау нәтижелерімен келіспеген кезде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кірістер органының уәкілетті лауазымды адамының шешіміне, әрекетіне (әрекетсіздігіне) шағым береді.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