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6b48" w14:textId="2966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кеткен сомасының анықтығын растау мақсатында тәуекелдерді басқару жүйесін қолдану қағидаларын және тәуекел дәрежесінің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 ақпандағы № 118 бұйрығы. Қазақстан Республикасының Әділет министрлігінде 2018 жылғы 26 ақпанда № 16426 болып тіркелді. Күші жойылды - Қазақстан Республикасы Қаржы министрінің 2022 жылғы 28 наурыздағы № 317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28.03.2022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бұйрықтың қолданысқа 01.01.2019 ж. енгізіледі.</w:t>
      </w:r>
    </w:p>
    <w:bookmarkStart w:name="z63"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137-бабына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Қосылған құн салығының асып кеткен сомаларының анықтығын растау мақсатында тәуекелдерді басқару жүйесін қолдану қағидасы;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тәуекел дәрежесінің өлшемшарттары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Қазақстан Республикасы Әділет министрлігінде осы бұйрықты мемлекеттік тіркеуден кейін он жұмыс күні ішінде осы тармақтын 1), 2) және 3) тармақшаларында көзделген іс-шаралардың орындалуы туралы мәлеметтерді Қазақстан Республикасы Қаржы министрлігінің Заң қызметі департаментіне табыс етуді қамтамасыз етсін.</w:t>
      </w:r>
    </w:p>
    <w:bookmarkEnd w:id="8"/>
    <w:bookmarkStart w:name="z10" w:id="9"/>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түрде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118 бұйрығына</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Қосылған құн салығының асып кеткен сомасының анықтығын растау мақсатында тәуекелдерді басқару жүйесін қолдану қағидасы</w:t>
      </w:r>
    </w:p>
    <w:bookmarkEnd w:id="10"/>
    <w:bookmarkStart w:name="z13" w:id="11"/>
    <w:p>
      <w:pPr>
        <w:spacing w:after="0"/>
        <w:ind w:left="0"/>
        <w:jc w:val="left"/>
      </w:pPr>
      <w:r>
        <w:rPr>
          <w:rFonts w:ascii="Times New Roman"/>
          <w:b/>
          <w:i w:val="false"/>
          <w:color w:val="000000"/>
        </w:rPr>
        <w:t xml:space="preserve"> 1. Жалпы ережелер</w:t>
      </w:r>
    </w:p>
    <w:bookmarkEnd w:id="11"/>
    <w:bookmarkStart w:name="z14" w:id="12"/>
    <w:p>
      <w:pPr>
        <w:spacing w:after="0"/>
        <w:ind w:left="0"/>
        <w:jc w:val="both"/>
      </w:pPr>
      <w:r>
        <w:rPr>
          <w:rFonts w:ascii="Times New Roman"/>
          <w:b w:val="false"/>
          <w:i w:val="false"/>
          <w:color w:val="000000"/>
          <w:sz w:val="28"/>
        </w:rPr>
        <w:t xml:space="preserve">
      1. Осы қосылған құн салығының асып кеткен сомасының анықтығын растау мақсатында тәуекелдерді басқару жүйесін қолдану қағидасы және тәуекел дәрежесінің өлшемшарттары (бұдан әрі – Қағида)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137-бабына</w:t>
      </w:r>
      <w:r>
        <w:rPr>
          <w:rFonts w:ascii="Times New Roman"/>
          <w:b w:val="false"/>
          <w:i w:val="false"/>
          <w:color w:val="000000"/>
          <w:sz w:val="28"/>
        </w:rPr>
        <w:t xml:space="preserve"> сәйкес әзірленген және қосылған құн салығының (бұдан әрі – ҚҚС) асып түскен сомасының анықтығын растау мақсатында тәуекелдерді басқару жүйесін қолдану тәртібін айқындайды.</w:t>
      </w:r>
    </w:p>
    <w:bookmarkEnd w:id="12"/>
    <w:bookmarkStart w:name="z15" w:id="13"/>
    <w:p>
      <w:pPr>
        <w:spacing w:after="0"/>
        <w:ind w:left="0"/>
        <w:jc w:val="both"/>
      </w:pPr>
      <w:r>
        <w:rPr>
          <w:rFonts w:ascii="Times New Roman"/>
          <w:b w:val="false"/>
          <w:i w:val="false"/>
          <w:color w:val="000000"/>
          <w:sz w:val="28"/>
        </w:rPr>
        <w:t>
      2. Осы Қағида ҚҚС асып түскен сомасының анықтығын растау бойынша тақырыптық тексерулерді жүргізу кезінде ғана қолданылады.</w:t>
      </w:r>
    </w:p>
    <w:bookmarkEnd w:id="13"/>
    <w:bookmarkStart w:name="z16" w:id="14"/>
    <w:p>
      <w:pPr>
        <w:spacing w:after="0"/>
        <w:ind w:left="0"/>
        <w:jc w:val="left"/>
      </w:pPr>
      <w:r>
        <w:rPr>
          <w:rFonts w:ascii="Times New Roman"/>
          <w:b/>
          <w:i w:val="false"/>
          <w:color w:val="000000"/>
        </w:rPr>
        <w:t xml:space="preserve"> 2-тарау. ҚҚС асып кеткен сомаларының анықтығын растау мақсатында тәуекелдерді басқару жүйесін қолдану тәртібі</w:t>
      </w:r>
    </w:p>
    <w:bookmarkEnd w:id="14"/>
    <w:bookmarkStart w:name="z17" w:id="15"/>
    <w:p>
      <w:pPr>
        <w:spacing w:after="0"/>
        <w:ind w:left="0"/>
        <w:jc w:val="both"/>
      </w:pPr>
      <w:r>
        <w:rPr>
          <w:rFonts w:ascii="Times New Roman"/>
          <w:b w:val="false"/>
          <w:i w:val="false"/>
          <w:color w:val="000000"/>
          <w:sz w:val="28"/>
        </w:rPr>
        <w:t>
      3. Салық төлеушіден:</w:t>
      </w:r>
    </w:p>
    <w:bookmarkEnd w:id="15"/>
    <w:p>
      <w:pPr>
        <w:spacing w:after="0"/>
        <w:ind w:left="0"/>
        <w:jc w:val="both"/>
      </w:pPr>
      <w:r>
        <w:rPr>
          <w:rFonts w:ascii="Times New Roman"/>
          <w:b w:val="false"/>
          <w:i w:val="false"/>
          <w:color w:val="000000"/>
          <w:sz w:val="28"/>
        </w:rPr>
        <w:t xml:space="preserve">
      Салық кодексінің 432-бабы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қолдануға байланысты салық өтініші (бұдан әрі – салық өтініші);</w:t>
      </w:r>
    </w:p>
    <w:p>
      <w:pPr>
        <w:spacing w:after="0"/>
        <w:ind w:left="0"/>
        <w:jc w:val="both"/>
      </w:pPr>
      <w:r>
        <w:rPr>
          <w:rFonts w:ascii="Times New Roman"/>
          <w:b w:val="false"/>
          <w:i w:val="false"/>
          <w:color w:val="000000"/>
          <w:sz w:val="28"/>
        </w:rPr>
        <w:t>
      ҚҚС бойынша декларацияда көрсетілген ҚҚС асып кеткен сомасын қайтару туралы талабы (бұдан әрі – ҚҚС қайтару туралы талап) түскен кезде, тәуекелдерді басқару жүйесін қолдана отырып, ҚҚС асып кеткен сомаларының анықтығын растау бойынша тақырыптық тексеру жүргізіледі.</w:t>
      </w:r>
    </w:p>
    <w:bookmarkStart w:name="z18" w:id="16"/>
    <w:p>
      <w:pPr>
        <w:spacing w:after="0"/>
        <w:ind w:left="0"/>
        <w:jc w:val="both"/>
      </w:pPr>
      <w:r>
        <w:rPr>
          <w:rFonts w:ascii="Times New Roman"/>
          <w:b w:val="false"/>
          <w:i w:val="false"/>
          <w:color w:val="000000"/>
          <w:sz w:val="28"/>
        </w:rPr>
        <w:t>
      4. Бір мезгілде ҚҚС қайтару туралы талапты және (немесе) салық  өтінішін ұсынған салық төлеушінің қызмет көрсеткіштері, ҚҚС асып кеткен сомаларының анықтығын растау бойынша тақырыптық тексеру басталған күннен бастап, тәуекел дәрежесінің өлшемшарттарын (бұдан әрі – өлшемшарттар) пайдалана отырып, бес жұмыс күні ішінде бағаланады.</w:t>
      </w:r>
    </w:p>
    <w:bookmarkEnd w:id="16"/>
    <w:bookmarkStart w:name="z19" w:id="17"/>
    <w:p>
      <w:pPr>
        <w:spacing w:after="0"/>
        <w:ind w:left="0"/>
        <w:jc w:val="both"/>
      </w:pPr>
      <w:r>
        <w:rPr>
          <w:rFonts w:ascii="Times New Roman"/>
          <w:b w:val="false"/>
          <w:i w:val="false"/>
          <w:color w:val="000000"/>
          <w:sz w:val="28"/>
        </w:rPr>
        <w:t xml:space="preserve">
      5. Салық төлеуші қызметінің көрсеткіштеріне сәйкестігі белгіленген өлшемшарттар бойынша баллдар барлық өлшемшарттар бойынша жалпы жиынтық қорытындыны айқындау үшін жинақталады, ол салық төлеушілерді тәуекел аймағында тұрған салық төлеушілер санатына жатқызу үшін пайдаланылады. </w:t>
      </w:r>
    </w:p>
    <w:bookmarkEnd w:id="17"/>
    <w:bookmarkStart w:name="z20" w:id="18"/>
    <w:p>
      <w:pPr>
        <w:spacing w:after="0"/>
        <w:ind w:left="0"/>
        <w:jc w:val="both"/>
      </w:pPr>
      <w:r>
        <w:rPr>
          <w:rFonts w:ascii="Times New Roman"/>
          <w:b w:val="false"/>
          <w:i w:val="false"/>
          <w:color w:val="000000"/>
          <w:sz w:val="28"/>
        </w:rPr>
        <w:t xml:space="preserve">
      6. Егер өлшемшарттарды пайдалана отырып алынған бағалаудың нәтижелері бойынша баллдардың жиынтық қорытындысы отыз бес және одан жоғары баллды құраған жағдайда, салық төлеуші тәуекел аймағында тұрған салық төлеушілер санатына жатқызылады. </w:t>
      </w:r>
    </w:p>
    <w:bookmarkEnd w:id="18"/>
    <w:bookmarkStart w:name="z21" w:id="19"/>
    <w:p>
      <w:pPr>
        <w:spacing w:after="0"/>
        <w:ind w:left="0"/>
        <w:jc w:val="both"/>
      </w:pPr>
      <w:r>
        <w:rPr>
          <w:rFonts w:ascii="Times New Roman"/>
          <w:b w:val="false"/>
          <w:i w:val="false"/>
          <w:color w:val="000000"/>
          <w:sz w:val="28"/>
        </w:rPr>
        <w:t xml:space="preserve">
      7. Егер өлшемшарттарды пайдалана отырып алынған бағалаудың нәтижелері бойынша баллдардың жиынтық қорытындысы отыз бестен төмен баллды құрап, бірақ салық төлеушінің қызметінде осы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қосымшаларда</w:t>
      </w:r>
      <w:r>
        <w:rPr>
          <w:rFonts w:ascii="Times New Roman"/>
          <w:b w:val="false"/>
          <w:i w:val="false"/>
          <w:color w:val="000000"/>
          <w:sz w:val="28"/>
        </w:rPr>
        <w:t xml:space="preserve"> көзделген растауға жатқызылатын ҚҚС асып кеткен сомасын айқындау мысалында көрсетілген салық төлеуден жалтару белгілері байқалған жағдайда, мемлекеттік кірістер органы мұндай салық төлеушіні тәуекел аймағында тұрған салық төлеушілер санатына жатқызады.</w:t>
      </w:r>
    </w:p>
    <w:bookmarkEnd w:id="19"/>
    <w:p>
      <w:pPr>
        <w:spacing w:after="0"/>
        <w:ind w:left="0"/>
        <w:jc w:val="both"/>
      </w:pPr>
      <w:r>
        <w:rPr>
          <w:rFonts w:ascii="Times New Roman"/>
          <w:b w:val="false"/>
          <w:i w:val="false"/>
          <w:color w:val="000000"/>
          <w:sz w:val="28"/>
        </w:rPr>
        <w:t>
      Бұл ретте, салық төлеуден жалтару белгілері:</w:t>
      </w:r>
    </w:p>
    <w:p>
      <w:pPr>
        <w:spacing w:after="0"/>
        <w:ind w:left="0"/>
        <w:jc w:val="both"/>
      </w:pPr>
      <w:r>
        <w:rPr>
          <w:rFonts w:ascii="Times New Roman"/>
          <w:b w:val="false"/>
          <w:i w:val="false"/>
          <w:color w:val="000000"/>
          <w:sz w:val="28"/>
        </w:rPr>
        <w:t>
      іс жүзінде тауарларды жеткізбей, жұмыстарды орындамай, қызметтерді көрсетпей, ҚҚС сомаларын есепке жатқызу құқығын алу мақсатында мәмілелер жасасу;</w:t>
      </w:r>
    </w:p>
    <w:p>
      <w:pPr>
        <w:spacing w:after="0"/>
        <w:ind w:left="0"/>
        <w:jc w:val="both"/>
      </w:pPr>
      <w:r>
        <w:rPr>
          <w:rFonts w:ascii="Times New Roman"/>
          <w:b w:val="false"/>
          <w:i w:val="false"/>
          <w:color w:val="000000"/>
          <w:sz w:val="28"/>
        </w:rPr>
        <w:t>
      тауардың қосылған құнын ұлғайту, тиісінше есептелген салық сомасынан есепке жатқызылатын ҚҚС сомасының асып кетуін (бұдан әрі – ҚҚС асып кетуі) еселеу мақсатында мәмілелер жасасу болып табылады.</w:t>
      </w:r>
    </w:p>
    <w:bookmarkStart w:name="z22" w:id="20"/>
    <w:p>
      <w:pPr>
        <w:spacing w:after="0"/>
        <w:ind w:left="0"/>
        <w:jc w:val="both"/>
      </w:pPr>
      <w:r>
        <w:rPr>
          <w:rFonts w:ascii="Times New Roman"/>
          <w:b w:val="false"/>
          <w:i w:val="false"/>
          <w:color w:val="000000"/>
          <w:sz w:val="28"/>
        </w:rPr>
        <w:t>
      8. ҚҚС асып кету мөлшеріне ықпал ететін фактілердің болуы, салық төлеуден жалтару белгілерін айқындаудың негіздемесі:</w:t>
      </w:r>
    </w:p>
    <w:bookmarkEnd w:id="20"/>
    <w:bookmarkStart w:name="z23" w:id="21"/>
    <w:p>
      <w:pPr>
        <w:spacing w:after="0"/>
        <w:ind w:left="0"/>
        <w:jc w:val="both"/>
      </w:pPr>
      <w:r>
        <w:rPr>
          <w:rFonts w:ascii="Times New Roman"/>
          <w:b w:val="false"/>
          <w:i w:val="false"/>
          <w:color w:val="000000"/>
          <w:sz w:val="28"/>
        </w:rPr>
        <w:t>
      1) бұдан бұрын камералдық бақылаудың нәтижелері бойынша анықталған;</w:t>
      </w:r>
    </w:p>
    <w:bookmarkEnd w:id="21"/>
    <w:bookmarkStart w:name="z24" w:id="22"/>
    <w:p>
      <w:pPr>
        <w:spacing w:after="0"/>
        <w:ind w:left="0"/>
        <w:jc w:val="both"/>
      </w:pPr>
      <w:r>
        <w:rPr>
          <w:rFonts w:ascii="Times New Roman"/>
          <w:b w:val="false"/>
          <w:i w:val="false"/>
          <w:color w:val="000000"/>
          <w:sz w:val="28"/>
        </w:rPr>
        <w:t>
      2) бұдан бұрын жүргізілген салықтық тексерудің барысында анықталған;</w:t>
      </w:r>
    </w:p>
    <w:bookmarkEnd w:id="22"/>
    <w:bookmarkStart w:name="z25" w:id="23"/>
    <w:p>
      <w:pPr>
        <w:spacing w:after="0"/>
        <w:ind w:left="0"/>
        <w:jc w:val="both"/>
      </w:pPr>
      <w:r>
        <w:rPr>
          <w:rFonts w:ascii="Times New Roman"/>
          <w:b w:val="false"/>
          <w:i w:val="false"/>
          <w:color w:val="000000"/>
          <w:sz w:val="28"/>
        </w:rPr>
        <w:t>
      3) ол туралы құқық қорғау органдарын қоса алғанда, басқа уәкілетті  мемлекеттік органдардан түскен ақпарат болып табылады.</w:t>
      </w:r>
    </w:p>
    <w:bookmarkEnd w:id="23"/>
    <w:bookmarkStart w:name="z26" w:id="24"/>
    <w:p>
      <w:pPr>
        <w:spacing w:after="0"/>
        <w:ind w:left="0"/>
        <w:jc w:val="both"/>
      </w:pPr>
      <w:r>
        <w:rPr>
          <w:rFonts w:ascii="Times New Roman"/>
          <w:b w:val="false"/>
          <w:i w:val="false"/>
          <w:color w:val="000000"/>
          <w:sz w:val="28"/>
        </w:rPr>
        <w:t xml:space="preserve">
      9. Тәуекел аймағында тұрған салық төлеушілер санатына жатқызылған салық төлеушілерге қатысты мемлекеттік кірістер органы тексерілетін салықтық кезең үшін: </w:t>
      </w:r>
    </w:p>
    <w:bookmarkEnd w:id="24"/>
    <w:bookmarkStart w:name="z27" w:id="25"/>
    <w:p>
      <w:pPr>
        <w:spacing w:after="0"/>
        <w:ind w:left="0"/>
        <w:jc w:val="both"/>
      </w:pPr>
      <w:r>
        <w:rPr>
          <w:rFonts w:ascii="Times New Roman"/>
          <w:b w:val="false"/>
          <w:i w:val="false"/>
          <w:color w:val="000000"/>
          <w:sz w:val="28"/>
        </w:rPr>
        <w:t xml:space="preserve">
      1) шағын кәсіпкерлік субъектілеріне жататын салық төлеушілер бойынша –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 аяқталған күннен бастап жиырма жұмыс күні ішінде;</w:t>
      </w:r>
    </w:p>
    <w:bookmarkEnd w:id="25"/>
    <w:bookmarkStart w:name="z28" w:id="26"/>
    <w:p>
      <w:pPr>
        <w:spacing w:after="0"/>
        <w:ind w:left="0"/>
        <w:jc w:val="both"/>
      </w:pPr>
      <w:r>
        <w:rPr>
          <w:rFonts w:ascii="Times New Roman"/>
          <w:b w:val="false"/>
          <w:i w:val="false"/>
          <w:color w:val="000000"/>
          <w:sz w:val="28"/>
        </w:rPr>
        <w:t xml:space="preserve">
      2) орта және ірі кәсіпкерлік субъектілеріне жататын салық төлеушілер бойынша –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 аяқталған күннен бастап отыз жұмыс күні ішінде тауарларды, жұмыстарды, көрсетілетін қызметтерді берушілер бойынша "Пирамида" талдамалық есебін (бұдан әрі – "Пирамида" есебі) қалыптастырады.</w:t>
      </w:r>
    </w:p>
    <w:bookmarkEnd w:id="26"/>
    <w:bookmarkStart w:name="z29" w:id="27"/>
    <w:p>
      <w:pPr>
        <w:spacing w:after="0"/>
        <w:ind w:left="0"/>
        <w:jc w:val="both"/>
      </w:pPr>
      <w:r>
        <w:rPr>
          <w:rFonts w:ascii="Times New Roman"/>
          <w:b w:val="false"/>
          <w:i w:val="false"/>
          <w:color w:val="000000"/>
          <w:sz w:val="28"/>
        </w:rPr>
        <w:t>
      10. Егер "Пирамида" есебін қалыптастыру кезінде:</w:t>
      </w:r>
    </w:p>
    <w:bookmarkEnd w:id="27"/>
    <w:bookmarkStart w:name="z30" w:id="28"/>
    <w:p>
      <w:pPr>
        <w:spacing w:after="0"/>
        <w:ind w:left="0"/>
        <w:jc w:val="both"/>
      </w:pPr>
      <w:r>
        <w:rPr>
          <w:rFonts w:ascii="Times New Roman"/>
          <w:b w:val="false"/>
          <w:i w:val="false"/>
          <w:color w:val="000000"/>
          <w:sz w:val="28"/>
        </w:rPr>
        <w:t>
      1) салық мониторингінде тұратын;</w:t>
      </w:r>
    </w:p>
    <w:bookmarkEnd w:id="28"/>
    <w:bookmarkStart w:name="z31" w:id="29"/>
    <w:p>
      <w:pPr>
        <w:spacing w:after="0"/>
        <w:ind w:left="0"/>
        <w:jc w:val="both"/>
      </w:pPr>
      <w:r>
        <w:rPr>
          <w:rFonts w:ascii="Times New Roman"/>
          <w:b w:val="false"/>
          <w:i w:val="false"/>
          <w:color w:val="000000"/>
          <w:sz w:val="28"/>
        </w:rPr>
        <w:t>
      2) өз өндірісінің тауарларын өндіретін, оның ішінде ауыл шаруашылығы тауарларын өндіретін салық төлеуші (ұнды, ірі қара және ұсақ мал терісін өндірушілер мен түсті және қара металл сынықтарын өңдеушілерді қоспағанда);</w:t>
      </w:r>
    </w:p>
    <w:bookmarkEnd w:id="29"/>
    <w:bookmarkStart w:name="z32" w:id="30"/>
    <w:p>
      <w:pPr>
        <w:spacing w:after="0"/>
        <w:ind w:left="0"/>
        <w:jc w:val="both"/>
      </w:pPr>
      <w:r>
        <w:rPr>
          <w:rFonts w:ascii="Times New Roman"/>
          <w:b w:val="false"/>
          <w:i w:val="false"/>
          <w:color w:val="000000"/>
          <w:sz w:val="28"/>
        </w:rPr>
        <w:t>
      3) жер қойнауын пайдалануға арналған келісімшарт шеңберінде қызметті жүзеге асыратын;</w:t>
      </w:r>
    </w:p>
    <w:bookmarkEnd w:id="30"/>
    <w:bookmarkStart w:name="z33" w:id="31"/>
    <w:p>
      <w:pPr>
        <w:spacing w:after="0"/>
        <w:ind w:left="0"/>
        <w:jc w:val="both"/>
      </w:pPr>
      <w:r>
        <w:rPr>
          <w:rFonts w:ascii="Times New Roman"/>
          <w:b w:val="false"/>
          <w:i w:val="false"/>
          <w:color w:val="000000"/>
          <w:sz w:val="28"/>
        </w:rPr>
        <w:t>
      4) кейіннен сатып алушысы экспорттаған электр және жылу энергиясын, суды және (немесе) газды қоспағанда, электр және жылу энергиясын, су және (немесе) газ жеткізуді жүзеге асыратын;</w:t>
      </w:r>
    </w:p>
    <w:bookmarkEnd w:id="31"/>
    <w:bookmarkStart w:name="z34" w:id="32"/>
    <w:p>
      <w:pPr>
        <w:spacing w:after="0"/>
        <w:ind w:left="0"/>
        <w:jc w:val="both"/>
      </w:pPr>
      <w:r>
        <w:rPr>
          <w:rFonts w:ascii="Times New Roman"/>
          <w:b w:val="false"/>
          <w:i w:val="false"/>
          <w:color w:val="000000"/>
          <w:sz w:val="28"/>
        </w:rPr>
        <w:t>
      5) байланыс қызметтерін жеткізуді жүзеге асыратын;</w:t>
      </w:r>
    </w:p>
    <w:bookmarkEnd w:id="32"/>
    <w:bookmarkStart w:name="z35" w:id="33"/>
    <w:p>
      <w:pPr>
        <w:spacing w:after="0"/>
        <w:ind w:left="0"/>
        <w:jc w:val="both"/>
      </w:pPr>
      <w:r>
        <w:rPr>
          <w:rFonts w:ascii="Times New Roman"/>
          <w:b w:val="false"/>
          <w:i w:val="false"/>
          <w:color w:val="000000"/>
          <w:sz w:val="28"/>
        </w:rPr>
        <w:t>
      6) техникалық сынақ, талдау және өнімдерді сертификаттау бойынша қызметтер беруді жүзеге асыратын салық төлеуші болып табылатын, өнім беруші белгіленген жағдайларда, мемлекеттік кірістер органы осындай салық төлеушінің өнім берушілері бойынша "Пирамида" есебін одан әрі қалыптастыруды тоқтатады.</w:t>
      </w:r>
    </w:p>
    <w:bookmarkEnd w:id="33"/>
    <w:bookmarkStart w:name="z36" w:id="34"/>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мерзімдер шегінде, тақырыптық тексеруді жүзеге асыратын мемлекеттік кірістер органы, тұлға "Пирамида" есебінің нәтижелерін талдайды. </w:t>
      </w:r>
    </w:p>
    <w:bookmarkEnd w:id="34"/>
    <w:p>
      <w:pPr>
        <w:spacing w:after="0"/>
        <w:ind w:left="0"/>
        <w:jc w:val="both"/>
      </w:pPr>
      <w:r>
        <w:rPr>
          <w:rFonts w:ascii="Times New Roman"/>
          <w:b w:val="false"/>
          <w:i w:val="false"/>
          <w:color w:val="000000"/>
          <w:sz w:val="28"/>
        </w:rPr>
        <w:t xml:space="preserve">
      Бұл ретте, Салық кодексінің 114-бабы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хабарламаны жолдау туралы шешім (бұдан әрі – хабарлама) тек салық заңнамасын бұзғандығы анықталған салық төлеушілер бойынша ғана қабылданады.</w:t>
      </w:r>
    </w:p>
    <w:p>
      <w:pPr>
        <w:spacing w:after="0"/>
        <w:ind w:left="0"/>
        <w:jc w:val="both"/>
      </w:pPr>
      <w:r>
        <w:rPr>
          <w:rFonts w:ascii="Times New Roman"/>
          <w:b w:val="false"/>
          <w:i w:val="false"/>
          <w:color w:val="000000"/>
          <w:sz w:val="28"/>
        </w:rPr>
        <w:t xml:space="preserve">
      Тақырыптық тексеруді тағайындаған мемлекеттік кірістер органы, бұзушылықтар анықталған өнім берушінің тіркелген жері бойынша мемлекеттік кірістер органына бұзушылықтарды жоюға шара қабылдау туралы сауал,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мерзім аяқталған күннен бастап бес жұмыс күнінен кешіктірмей жолданады.</w:t>
      </w:r>
    </w:p>
    <w:bookmarkStart w:name="z37" w:id="35"/>
    <w:p>
      <w:pPr>
        <w:spacing w:after="0"/>
        <w:ind w:left="0"/>
        <w:jc w:val="both"/>
      </w:pPr>
      <w:r>
        <w:rPr>
          <w:rFonts w:ascii="Times New Roman"/>
          <w:b w:val="false"/>
          <w:i w:val="false"/>
          <w:color w:val="000000"/>
          <w:sz w:val="28"/>
        </w:rPr>
        <w:t>
      12. Бұзушылықтарды жоюға шара қабылдау туралы сауалды алған мемлекеттік кірістер органы, осындай сауалды алған күннен бастап бес жұмыс күні ішінде салық төлеушінің мекенжайына хабарлама жібереді.</w:t>
      </w:r>
    </w:p>
    <w:bookmarkEnd w:id="35"/>
    <w:p>
      <w:pPr>
        <w:spacing w:after="0"/>
        <w:ind w:left="0"/>
        <w:jc w:val="both"/>
      </w:pPr>
      <w:r>
        <w:rPr>
          <w:rFonts w:ascii="Times New Roman"/>
          <w:b w:val="false"/>
          <w:i w:val="false"/>
          <w:color w:val="000000"/>
          <w:sz w:val="28"/>
        </w:rPr>
        <w:t>
      Егер осындай салық төлеушіде бұрын жүргізілген салықтық тексерудің нәтижелері бойынша анықталған бұзушылық жойылған болса, салық төлеушінің мекенжайына осы тармақтың бірінші бөлігінде көрсетілген хабарлама жіберілмейді.</w:t>
      </w:r>
    </w:p>
    <w:p>
      <w:pPr>
        <w:spacing w:after="0"/>
        <w:ind w:left="0"/>
        <w:jc w:val="both"/>
      </w:pPr>
      <w:r>
        <w:rPr>
          <w:rFonts w:ascii="Times New Roman"/>
          <w:b w:val="false"/>
          <w:i w:val="false"/>
          <w:color w:val="000000"/>
          <w:sz w:val="28"/>
        </w:rPr>
        <w:t>
      Бұл ретте, мемлекеттік кірістер органы бұзушылықтарды жою туралы сауал жіберген мемлекеттік кірістер органының мекенжайына осындай сауалға жауапты бұрын жүргізілген салықтық тексерудің нәтижелері бойынша бұзушылықтар жойылған жағдайда, салық төлеуші осындай сауалды алған күннен немесе хабарламаны орындаған күннен бастап бес жұмыс күні ішінде жібереді.</w:t>
      </w:r>
    </w:p>
    <w:bookmarkStart w:name="z38" w:id="36"/>
    <w:p>
      <w:pPr>
        <w:spacing w:after="0"/>
        <w:ind w:left="0"/>
        <w:jc w:val="both"/>
      </w:pPr>
      <w:r>
        <w:rPr>
          <w:rFonts w:ascii="Times New Roman"/>
          <w:b w:val="false"/>
          <w:i w:val="false"/>
          <w:color w:val="000000"/>
          <w:sz w:val="28"/>
        </w:rPr>
        <w:t xml:space="preserve">
      13. "Пирамида" есебінің нәтижелері бойынша тауарларды, жұмыстарды, көрсетілетін қызметтерді берушілерде салық заңнамасын бұзушылықтар анықталған жағдайда, ҚҚС асып кеткен сомасын қайтаруда және (немесе) салық өтінішінде көрсетілген салық заңнамасын бұзушылықтар белгіленген тауарларды, жұмыстарды, көрсетілетін қызметтерді берушілерге тиесілі ҚҚС асып кеткен сомаларына азайтылып ұсынылған сомалар шегінде, Салық кодексінің 152-бабындағы ережелерін есепке ала отырып, оның ішінде мынадай: </w:t>
      </w:r>
    </w:p>
    <w:bookmarkEnd w:id="36"/>
    <w:bookmarkStart w:name="z39" w:id="37"/>
    <w:p>
      <w:pPr>
        <w:spacing w:after="0"/>
        <w:ind w:left="0"/>
        <w:jc w:val="both"/>
      </w:pPr>
      <w:r>
        <w:rPr>
          <w:rFonts w:ascii="Times New Roman"/>
          <w:b w:val="false"/>
          <w:i w:val="false"/>
          <w:color w:val="000000"/>
          <w:sz w:val="28"/>
        </w:rPr>
        <w:t>
      1) өткізілген тауарлар, жұмыстар, көрсетілетін қызметтер бойынша шот-фактуралардың тізілімін қоса алғанда, өнім берушінің ҚҚС бойынша салық есептілігінде көрсетілген мәліметтер мен сатып алушының шот-фактуралары тізілімінде көрсетілген өздері сатып алынған тауарлар, жұмыстар, көрсетілетін қызметтер жөніндегі мәліметтер және (немесе) ақпараттық жүйе мәліметтері арасындағы алшақтық;</w:t>
      </w:r>
    </w:p>
    <w:bookmarkEnd w:id="37"/>
    <w:bookmarkStart w:name="z40" w:id="38"/>
    <w:p>
      <w:pPr>
        <w:spacing w:after="0"/>
        <w:ind w:left="0"/>
        <w:jc w:val="both"/>
      </w:pPr>
      <w:r>
        <w:rPr>
          <w:rFonts w:ascii="Times New Roman"/>
          <w:b w:val="false"/>
          <w:i w:val="false"/>
          <w:color w:val="000000"/>
          <w:sz w:val="28"/>
        </w:rPr>
        <w:t>
      2) салық заңнамасына сәйкес ҚҚС бойынша тіркеу есебінен осындай адамды шығарған күннен бастап – ҚҚС бойынша тіркеу есебінен шығарылған, оның ішінде таратылған, әрекет етпейтін, банкрот адаммен өзара есеп айырысу бойынша ҚҚС сомаларын есепке жатқызу;</w:t>
      </w:r>
    </w:p>
    <w:bookmarkEnd w:id="38"/>
    <w:bookmarkStart w:name="z41" w:id="39"/>
    <w:p>
      <w:pPr>
        <w:spacing w:after="0"/>
        <w:ind w:left="0"/>
        <w:jc w:val="both"/>
      </w:pPr>
      <w:r>
        <w:rPr>
          <w:rFonts w:ascii="Times New Roman"/>
          <w:b w:val="false"/>
          <w:i w:val="false"/>
          <w:color w:val="000000"/>
          <w:sz w:val="28"/>
        </w:rPr>
        <w:t>
      3) Заңды күшіне енген сот шешімінің негізінде жарамсыз деп танылған мәміле бойынша ҚҚС сомаларын есепке жатқызу;</w:t>
      </w:r>
    </w:p>
    <w:bookmarkEnd w:id="39"/>
    <w:bookmarkStart w:name="z42" w:id="40"/>
    <w:p>
      <w:pPr>
        <w:spacing w:after="0"/>
        <w:ind w:left="0"/>
        <w:jc w:val="both"/>
      </w:pPr>
      <w:r>
        <w:rPr>
          <w:rFonts w:ascii="Times New Roman"/>
          <w:b w:val="false"/>
          <w:i w:val="false"/>
          <w:color w:val="000000"/>
          <w:sz w:val="28"/>
        </w:rPr>
        <w:t xml:space="preserve">
      4) Сотқа дейінгі тергеудің бірыңғай тізілімінде тіркелген, Қазақстан Республикасының Қылмыстық кодексінің </w:t>
      </w:r>
      <w:r>
        <w:rPr>
          <w:rFonts w:ascii="Times New Roman"/>
          <w:b w:val="false"/>
          <w:i w:val="false"/>
          <w:color w:val="000000"/>
          <w:sz w:val="28"/>
        </w:rPr>
        <w:t>216-бабында</w:t>
      </w:r>
      <w:r>
        <w:rPr>
          <w:rFonts w:ascii="Times New Roman"/>
          <w:b w:val="false"/>
          <w:i w:val="false"/>
          <w:color w:val="000000"/>
          <w:sz w:val="28"/>
        </w:rPr>
        <w:t xml:space="preserve"> көрсетілген құқық бұзушылық бойынша басшысына (құрылтайшыға) қатысты қылмыстық ісі бар тікелей өнім берушілермен өзара есеп айырысулар бойынша ҚҚС сомаларын есепке жатқызу фактілері болған кезінде жүргізіледі.</w:t>
      </w:r>
    </w:p>
    <w:bookmarkEnd w:id="40"/>
    <w:bookmarkStart w:name="z43" w:id="41"/>
    <w:p>
      <w:pPr>
        <w:spacing w:after="0"/>
        <w:ind w:left="0"/>
        <w:jc w:val="both"/>
      </w:pPr>
      <w:r>
        <w:rPr>
          <w:rFonts w:ascii="Times New Roman"/>
          <w:b w:val="false"/>
          <w:i w:val="false"/>
          <w:color w:val="000000"/>
          <w:sz w:val="28"/>
        </w:rPr>
        <w:t>
      14. Растауға жататын ҚҚС асып кеткен сомасы мына тәртіпте айқындалады:</w:t>
      </w:r>
    </w:p>
    <w:bookmarkEnd w:id="41"/>
    <w:bookmarkStart w:name="z44" w:id="42"/>
    <w:p>
      <w:pPr>
        <w:spacing w:after="0"/>
        <w:ind w:left="0"/>
        <w:jc w:val="both"/>
      </w:pPr>
      <w:r>
        <w:rPr>
          <w:rFonts w:ascii="Times New Roman"/>
          <w:b w:val="false"/>
          <w:i w:val="false"/>
          <w:color w:val="000000"/>
          <w:sz w:val="28"/>
        </w:rPr>
        <w:t>
      1) салық заңнамасын бұзушылықтар анықталған әр салық төлеушіден бастап, ҚҚС қайтару туралы талапты немесе салық өтінішін ұсынған салық төлеушіге дейін тауарларды, жұмыстарды, көрсетілетін қызметтерді берушілер есепке жатқызған ҚҚС сомаларының ең азы белгіленеді;</w:t>
      </w:r>
    </w:p>
    <w:bookmarkEnd w:id="42"/>
    <w:bookmarkStart w:name="z45" w:id="43"/>
    <w:p>
      <w:pPr>
        <w:spacing w:after="0"/>
        <w:ind w:left="0"/>
        <w:jc w:val="both"/>
      </w:pPr>
      <w:r>
        <w:rPr>
          <w:rFonts w:ascii="Times New Roman"/>
          <w:b w:val="false"/>
          <w:i w:val="false"/>
          <w:color w:val="000000"/>
          <w:sz w:val="28"/>
        </w:rPr>
        <w:t xml:space="preserve">
      2) мына сомалардың ең азы белгіленеді: </w:t>
      </w:r>
    </w:p>
    <w:bookmarkEnd w:id="4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айқындалған ҚҚС сомаларынан қалыптасқан жиынтықтағы ҚҚС сомалары;</w:t>
      </w:r>
    </w:p>
    <w:p>
      <w:pPr>
        <w:spacing w:after="0"/>
        <w:ind w:left="0"/>
        <w:jc w:val="both"/>
      </w:pPr>
      <w:r>
        <w:rPr>
          <w:rFonts w:ascii="Times New Roman"/>
          <w:b w:val="false"/>
          <w:i w:val="false"/>
          <w:color w:val="000000"/>
          <w:sz w:val="28"/>
        </w:rPr>
        <w:t>
      тікелей өнім берушіден ҚҚС қайтару туралы талапты немесе салық өтінішін ұсынған салық төлеушінің есепке жатқызған ҚҚС сомалары;</w:t>
      </w:r>
    </w:p>
    <w:p>
      <w:pPr>
        <w:spacing w:after="0"/>
        <w:ind w:left="0"/>
        <w:jc w:val="both"/>
      </w:pPr>
      <w:r>
        <w:rPr>
          <w:rFonts w:ascii="Times New Roman"/>
          <w:b w:val="false"/>
          <w:i w:val="false"/>
          <w:color w:val="000000"/>
          <w:sz w:val="28"/>
        </w:rPr>
        <w:t xml:space="preserve">
      3) ҚҚС қайтару туралы талапта немесе салық өтінішінде көрсетілген ҚҚС асып кеткен сомасынан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тәртіпте айқындалған ҚҚС сомалары жиынтығында шегеріледі.</w:t>
      </w:r>
    </w:p>
    <w:p>
      <w:pPr>
        <w:spacing w:after="0"/>
        <w:ind w:left="0"/>
        <w:jc w:val="both"/>
      </w:pPr>
      <w:r>
        <w:rPr>
          <w:rFonts w:ascii="Times New Roman"/>
          <w:b w:val="false"/>
          <w:i w:val="false"/>
          <w:color w:val="000000"/>
          <w:sz w:val="28"/>
        </w:rPr>
        <w:t xml:space="preserve">
      Растауға жататын ҚҚС асып кеткен сомасын айқындау мысалдары,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қосымшаларында</w:t>
      </w:r>
      <w:r>
        <w:rPr>
          <w:rFonts w:ascii="Times New Roman"/>
          <w:b w:val="false"/>
          <w:i w:val="false"/>
          <w:color w:val="000000"/>
          <w:sz w:val="28"/>
        </w:rPr>
        <w:t xml:space="preserve"> келтірілген.</w:t>
      </w:r>
    </w:p>
    <w:bookmarkStart w:name="z46" w:id="44"/>
    <w:p>
      <w:pPr>
        <w:spacing w:after="0"/>
        <w:ind w:left="0"/>
        <w:jc w:val="both"/>
      </w:pPr>
      <w:r>
        <w:rPr>
          <w:rFonts w:ascii="Times New Roman"/>
          <w:b w:val="false"/>
          <w:i w:val="false"/>
          <w:color w:val="000000"/>
          <w:sz w:val="28"/>
        </w:rPr>
        <w:t>
      15. Қалған ҚҚС асып кеткен сомасын растау, салық төлеуші аталған соманы келесі салық кезеңдерінде ҚҚС қайтару туралы талапқа және (немесе) салық өтінішіне қосқан жағдайда тауарларды, жұмыстарды, көрсетілетін қызметтерді берушілердің салық заңнамасын бұзушылықты жою шаралары бойынша жүргізіледі. Бұл ретте, ҚҚС асып кеткен сомаларының анықтығын растау бойынша тақырыптық тексеруді жүзеге асыратын мемлекеттік кірістер органының лауазымды тұлғасы, осындай өнім берушілер бойынша "Пирамида" есебінің нәтижелеріне міндетті түрде талдау жүргізеді.</w:t>
      </w:r>
    </w:p>
    <w:bookmarkEnd w:id="44"/>
    <w:bookmarkStart w:name="z47" w:id="45"/>
    <w:p>
      <w:pPr>
        <w:spacing w:after="0"/>
        <w:ind w:left="0"/>
        <w:jc w:val="both"/>
      </w:pPr>
      <w:r>
        <w:rPr>
          <w:rFonts w:ascii="Times New Roman"/>
          <w:b w:val="false"/>
          <w:i w:val="false"/>
          <w:color w:val="000000"/>
          <w:sz w:val="28"/>
        </w:rPr>
        <w:t>
      16. Мынадай:</w:t>
      </w:r>
    </w:p>
    <w:bookmarkEnd w:id="45"/>
    <w:p>
      <w:pPr>
        <w:spacing w:after="0"/>
        <w:ind w:left="0"/>
        <w:jc w:val="both"/>
      </w:pPr>
      <w:r>
        <w:rPr>
          <w:rFonts w:ascii="Times New Roman"/>
          <w:b w:val="false"/>
          <w:i w:val="false"/>
          <w:color w:val="000000"/>
          <w:sz w:val="28"/>
        </w:rPr>
        <w:t>
      ҚҚС асып кеткен сомасын қайтарудың оңайлатылған тәртібін қолдануға құқығы бар (осы құқықты қолдануға қарамастан);</w:t>
      </w:r>
    </w:p>
    <w:p>
      <w:pPr>
        <w:spacing w:after="0"/>
        <w:ind w:left="0"/>
        <w:jc w:val="both"/>
      </w:pPr>
      <w:r>
        <w:rPr>
          <w:rFonts w:ascii="Times New Roman"/>
          <w:b w:val="false"/>
          <w:i w:val="false"/>
          <w:color w:val="000000"/>
          <w:sz w:val="28"/>
        </w:rPr>
        <w:t xml:space="preserve">
      Қазақстан Республикасы Үкіметінің 2010 жылғы 14 сәуірдегі № 303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 Үкіметінің 2014 жылғы 31 желтоқсандағы № 1418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индустрияландыру картасының шеңберінде құны 150 000 000 еселенген айлық есептік көрсеткіш мөлшерінен кем емес инвестициялық жобаны іске асыратын;</w:t>
      </w:r>
    </w:p>
    <w:p>
      <w:pPr>
        <w:spacing w:after="0"/>
        <w:ind w:left="0"/>
        <w:jc w:val="both"/>
      </w:pPr>
      <w:r>
        <w:rPr>
          <w:rFonts w:ascii="Times New Roman"/>
          <w:b w:val="false"/>
          <w:i w:val="false"/>
          <w:color w:val="000000"/>
          <w:sz w:val="28"/>
        </w:rPr>
        <w:t>
      Қазақстан Республикасының заңнамасына сәйкес жасасқан жер қойнауын пайдалануға арналған келісімшарттың шеңберінде ҚҚС асып кетуін қайтару туралы талап қойылған салық кезеңінің алдындағы соңғы 5 жылға есептелген, салық жүктемесінің орташа коэффициенті 20 пайыздан кем емес салық төлеушілер бойынша осы Қағидалар олардың тікелей өнім берушілеріне;</w:t>
      </w:r>
    </w:p>
    <w:p>
      <w:pPr>
        <w:spacing w:after="0"/>
        <w:ind w:left="0"/>
        <w:jc w:val="both"/>
      </w:pPr>
      <w:r>
        <w:rPr>
          <w:rFonts w:ascii="Times New Roman"/>
          <w:b w:val="false"/>
          <w:i w:val="false"/>
          <w:color w:val="000000"/>
          <w:sz w:val="28"/>
        </w:rPr>
        <w:t xml:space="preserve">
      Салық кодексінің 722-бабы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өнімді бөлу туралы келісімнің шеңберінде теңізде көмірсутегін барлауды және (немесе) өндіруді жүзеге асыратын;</w:t>
      </w:r>
    </w:p>
    <w:p>
      <w:pPr>
        <w:spacing w:after="0"/>
        <w:ind w:left="0"/>
        <w:jc w:val="both"/>
      </w:pPr>
      <w:r>
        <w:rPr>
          <w:rFonts w:ascii="Times New Roman"/>
          <w:b w:val="false"/>
          <w:i w:val="false"/>
          <w:color w:val="000000"/>
          <w:sz w:val="28"/>
        </w:rPr>
        <w:t>
      өткізу кезінде ҚҚС сомасын есептеу ҚҚС бақылау шотын пайдалана отырып жүргізілген, сатып алынған (алынған) тауарлар бойынша қалыптасқан ҚҚС асып кету сомасы бөлігінде ғана қолданылатын ҚҚС бақылау шоты осы Қағидалар олардың тікелей өнім берушілеріне;</w:t>
      </w:r>
    </w:p>
    <w:p>
      <w:pPr>
        <w:spacing w:after="0"/>
        <w:ind w:left="0"/>
        <w:jc w:val="both"/>
      </w:pPr>
      <w:r>
        <w:rPr>
          <w:rFonts w:ascii="Times New Roman"/>
          <w:b w:val="false"/>
          <w:i w:val="false"/>
          <w:color w:val="000000"/>
          <w:sz w:val="28"/>
        </w:rPr>
        <w:t>
      халықаралық ұшуды, халықаралық әуе тасымалдарын орындайтын шетелдік авиакомпаниялардың әуе кемелеріне жанармай құю кезінде әуежайлар жүзеге асыратын жанар-жағармай материалдарын өткізуді жүзеге асыратын қатысты ғана қолданылады.</w:t>
      </w:r>
    </w:p>
    <w:p>
      <w:pPr>
        <w:spacing w:after="0"/>
        <w:ind w:left="0"/>
        <w:jc w:val="both"/>
      </w:pPr>
      <w:r>
        <w:rPr>
          <w:rFonts w:ascii="Times New Roman"/>
          <w:b w:val="false"/>
          <w:i w:val="false"/>
          <w:color w:val="000000"/>
          <w:sz w:val="28"/>
        </w:rPr>
        <w:t>
      Бұл ретте, осы тармақта көрсетілген салық төлеушілер бойынша өлшемшарттарды пайдалана отырып, бағалаудың нәтижелері бойынша алынған балдардың жиынтық қорытындысы нөлге теңеледі.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Бірінші орынбасары – ҚР Қаржы министрінің 12.03.2020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 асып кеткен сомасынның анықтығын растау мақсатында тәуекелдерді басқару жүйесін қолдану қағидаларына</w:t>
            </w:r>
            <w:r>
              <w:br/>
            </w:r>
            <w:r>
              <w:rPr>
                <w:rFonts w:ascii="Times New Roman"/>
                <w:b w:val="false"/>
                <w:i w:val="false"/>
                <w:color w:val="000000"/>
                <w:sz w:val="20"/>
              </w:rPr>
              <w:t>1-қосымша</w:t>
            </w:r>
          </w:p>
        </w:tc>
      </w:tr>
    </w:tbl>
    <w:bookmarkStart w:name="z49" w:id="46"/>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мысалы</w:t>
      </w:r>
    </w:p>
    <w:bookmarkEnd w:id="46"/>
    <w:p>
      <w:pPr>
        <w:spacing w:after="0"/>
        <w:ind w:left="0"/>
        <w:jc w:val="left"/>
      </w:pPr>
      <w:r>
        <w:br/>
      </w:r>
    </w:p>
    <w:p>
      <w:pPr>
        <w:spacing w:after="0"/>
        <w:ind w:left="0"/>
        <w:jc w:val="both"/>
      </w:pPr>
      <w:r>
        <w:drawing>
          <wp:inline distT="0" distB="0" distL="0" distR="0">
            <wp:extent cx="69088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088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 асып кеткен сомасының анықтығын растау мақсатында тәуекелдерді басқару жүйесін қолдану қағидаларына</w:t>
            </w:r>
            <w:r>
              <w:br/>
            </w:r>
            <w:r>
              <w:rPr>
                <w:rFonts w:ascii="Times New Roman"/>
                <w:b w:val="false"/>
                <w:i w:val="false"/>
                <w:color w:val="000000"/>
                <w:sz w:val="20"/>
              </w:rPr>
              <w:t>2-қосымша</w:t>
            </w:r>
          </w:p>
        </w:tc>
      </w:tr>
    </w:tbl>
    <w:bookmarkStart w:name="z51" w:id="47"/>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мысалы</w:t>
      </w:r>
    </w:p>
    <w:bookmarkEnd w:id="47"/>
    <w:p>
      <w:pPr>
        <w:spacing w:after="0"/>
        <w:ind w:left="0"/>
        <w:jc w:val="left"/>
      </w:pPr>
      <w:r>
        <w:br/>
      </w:r>
    </w:p>
    <w:p>
      <w:pPr>
        <w:spacing w:after="0"/>
        <w:ind w:left="0"/>
        <w:jc w:val="both"/>
      </w:pPr>
      <w:r>
        <w:drawing>
          <wp:inline distT="0" distB="0" distL="0" distR="0">
            <wp:extent cx="654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4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 асып кеткен сомасының анықтығын растау мақсатында тәуекелдерді басқару жүйесін қолдану қағидаларына</w:t>
            </w:r>
            <w:r>
              <w:br/>
            </w:r>
            <w:r>
              <w:rPr>
                <w:rFonts w:ascii="Times New Roman"/>
                <w:b w:val="false"/>
                <w:i w:val="false"/>
                <w:color w:val="000000"/>
                <w:sz w:val="20"/>
              </w:rPr>
              <w:t>3-қосымша</w:t>
            </w:r>
          </w:p>
        </w:tc>
      </w:tr>
    </w:tbl>
    <w:bookmarkStart w:name="z53" w:id="48"/>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мысалы</w:t>
      </w:r>
    </w:p>
    <w:bookmarkEnd w:id="48"/>
    <w:p>
      <w:pPr>
        <w:spacing w:after="0"/>
        <w:ind w:left="0"/>
        <w:jc w:val="left"/>
      </w:pPr>
      <w:r>
        <w:br/>
      </w:r>
    </w:p>
    <w:p>
      <w:pPr>
        <w:spacing w:after="0"/>
        <w:ind w:left="0"/>
        <w:jc w:val="both"/>
      </w:pPr>
      <w:r>
        <w:drawing>
          <wp:inline distT="0" distB="0" distL="0" distR="0">
            <wp:extent cx="63119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119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 асып кеткен сомасының анықтығын растау мақсатында тәуекелдерді басқару жүйесін қолдану қағидаларына</w:t>
            </w:r>
            <w:r>
              <w:br/>
            </w:r>
            <w:r>
              <w:rPr>
                <w:rFonts w:ascii="Times New Roman"/>
                <w:b w:val="false"/>
                <w:i w:val="false"/>
                <w:color w:val="000000"/>
                <w:sz w:val="20"/>
              </w:rPr>
              <w:t>4-қосымша</w:t>
            </w:r>
          </w:p>
        </w:tc>
      </w:tr>
    </w:tbl>
    <w:bookmarkStart w:name="z55" w:id="49"/>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мысалы</w:t>
      </w:r>
    </w:p>
    <w:bookmarkEnd w:id="49"/>
    <w:p>
      <w:pPr>
        <w:spacing w:after="0"/>
        <w:ind w:left="0"/>
        <w:jc w:val="left"/>
      </w:pPr>
      <w:r>
        <w:br/>
      </w:r>
    </w:p>
    <w:p>
      <w:pPr>
        <w:spacing w:after="0"/>
        <w:ind w:left="0"/>
        <w:jc w:val="both"/>
      </w:pPr>
      <w:r>
        <w:drawing>
          <wp:inline distT="0" distB="0" distL="0" distR="0">
            <wp:extent cx="57277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277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Қосылған құн салығын қайтару туралы талапты немесе салықтық өтінішті – 150 мың теңге ұсынған салық төлеушіге дейін салық заңнамасын бұзушылық белгіленген әр салық төлеушіден бастап тауарларды, жұмыстарды, қызметтерді жеткізушілермен есепке жатқызған қосылған құн салығы сомаларынан ең азы, растауға жататын қосылған құн салығының асып кеткен сомасынан алып тасталынады.</w:t>
      </w:r>
    </w:p>
    <w:bookmarkEnd w:id="50"/>
    <w:p>
      <w:pPr>
        <w:spacing w:after="0"/>
        <w:ind w:left="0"/>
        <w:jc w:val="both"/>
      </w:pPr>
      <w:r>
        <w:rPr>
          <w:rFonts w:ascii="Times New Roman"/>
          <w:b w:val="false"/>
          <w:i w:val="false"/>
          <w:color w:val="000000"/>
          <w:sz w:val="28"/>
        </w:rPr>
        <w:t>
      Аббревиатураны ашып жазу: ЖШС – жауапкершілігі шектеулі серіктестігі.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 асып кеткен сомасының анықтығын растау мақсатында тәуекелдерді басқару жүйесін қолдану қағидаларына</w:t>
            </w:r>
            <w:r>
              <w:br/>
            </w:r>
            <w:r>
              <w:rPr>
                <w:rFonts w:ascii="Times New Roman"/>
                <w:b w:val="false"/>
                <w:i w:val="false"/>
                <w:color w:val="000000"/>
                <w:sz w:val="20"/>
              </w:rPr>
              <w:t>5-қосымша</w:t>
            </w:r>
          </w:p>
        </w:tc>
      </w:tr>
    </w:tbl>
    <w:bookmarkStart w:name="z58" w:id="51"/>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мысалы</w:t>
      </w:r>
    </w:p>
    <w:bookmarkEnd w:id="51"/>
    <w:p>
      <w:pPr>
        <w:spacing w:after="0"/>
        <w:ind w:left="0"/>
        <w:jc w:val="left"/>
      </w:pPr>
      <w:r>
        <w:br/>
      </w:r>
    </w:p>
    <w:p>
      <w:pPr>
        <w:spacing w:after="0"/>
        <w:ind w:left="0"/>
        <w:jc w:val="both"/>
      </w:pPr>
      <w:r>
        <w:drawing>
          <wp:inline distT="0" distB="0" distL="0" distR="0">
            <wp:extent cx="6616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167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xml:space="preserve">
      Растауға жататын қосылған құн салығының асып кеткен сомасынан мына сомаларды: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екінші бөлігінің 1) тармақшасына сәйкес айқындалған ҚҚС сомаларынан қалыптасқан жиынтық ҚҚС сомасы, және тікелей өнім берушіден – 1000 мың теңге қосылған құн салығының асып кетуін қайтару туралы талапты немесе салықтық өтінішті ұсынған қосылған құн салығын төлеушімен есепке жатқызған қосылған құн салығы сомасының ең азы алынып тасталынады.</w:t>
      </w:r>
    </w:p>
    <w:bookmarkEnd w:id="52"/>
    <w:p>
      <w:pPr>
        <w:spacing w:after="0"/>
        <w:ind w:left="0"/>
        <w:jc w:val="both"/>
      </w:pPr>
      <w:r>
        <w:rPr>
          <w:rFonts w:ascii="Times New Roman"/>
          <w:b w:val="false"/>
          <w:i w:val="false"/>
          <w:color w:val="000000"/>
          <w:sz w:val="28"/>
        </w:rPr>
        <w:t>
      Аббревиатураны ашып жазу: ЖШС – жауапкершілігі шектеулі серіктестігі.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118 бұйрығына</w:t>
            </w:r>
            <w:r>
              <w:br/>
            </w:r>
            <w:r>
              <w:rPr>
                <w:rFonts w:ascii="Times New Roman"/>
                <w:b w:val="false"/>
                <w:i w:val="false"/>
                <w:color w:val="000000"/>
                <w:sz w:val="20"/>
              </w:rPr>
              <w:t>2-қосымша</w:t>
            </w:r>
          </w:p>
        </w:tc>
      </w:tr>
    </w:tbl>
    <w:bookmarkStart w:name="z61" w:id="53"/>
    <w:p>
      <w:pPr>
        <w:spacing w:after="0"/>
        <w:ind w:left="0"/>
        <w:jc w:val="left"/>
      </w:pPr>
      <w:r>
        <w:rPr>
          <w:rFonts w:ascii="Times New Roman"/>
          <w:b/>
          <w:i w:val="false"/>
          <w:color w:val="000000"/>
        </w:rPr>
        <w:t xml:space="preserve"> Тәуекел дәрежесінің өлшемшарттары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жүктеме коэффициенті (бұдан әрі – СЖК) СЖК-нің орташа салалық мәнінен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төлеушімен кезекті үш жыл ішіндегі залалды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декларацияда көрсетілген қайтару туралы талапты (бұдан әрі – қайтару туралы талап) ұсыну күнінің алдындағы он екі ай кезеңі үшін екі реттен артық азайтуға қосылған құн салығы бойынша қосымша есептілікті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өзара байланысты тараптар мен өзара есеп айырысудың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күшіне енген сот шешімінің негізінде, әрекетсіз деп танылған соңғы 5 жылда жүзеге асырылған мәмілелер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салық есептілігін тапсырмаған немесе нөлдік салық есептілігін тапсырған салық төлеушілермен мәмілелерді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әрекет етпейтін салық төлеушілермен мәмілелерді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таратылған салық төлеушілермен мәмілелерді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қосылған құн салығы бойынша есептен шығарылған салық төлеушілермен мәмілелерді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банкрот салық төлеушілермен мәмілелерді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деректеріне сәйкес салық міндеттемесін орындамау және (немесе) толық орындамау ықтималдығы бар салаларда (құрылыс, сауда)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талапты ұсыну күнінің алдындағы он екі ай кезеңін ҚҚС бойынша камералдық бақылаудың нәтижелері бойынша анықталып расталған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114-бабы</w:t>
            </w:r>
            <w:r>
              <w:rPr>
                <w:rFonts w:ascii="Times New Roman"/>
                <w:b w:val="false"/>
                <w:i w:val="false"/>
                <w:color w:val="000000"/>
                <w:sz w:val="20"/>
              </w:rPr>
              <w:t xml:space="preserve"> 2-тармағының 13) тармақшасында көзделген қайтару туралы талапты ұсыну күнінің алдындағы он екі ай кезеңінде қойылған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талапты ұсыну күнінің алдындағы он екі ай кезеңінде мынадай бір немесе бірнеше фактінің болуы: ҚҚС асып түсуін қайтару туралы талапты қамтитын ҚҚС бойынша бастапқы декларацияны тапсыру; салық төлеушіні қайта тіркеу; салық төлеушінің орналасқан жерін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фактілердің бірінің болуы:</w:t>
            </w:r>
          </w:p>
          <w:p>
            <w:pPr>
              <w:spacing w:after="20"/>
              <w:ind w:left="20"/>
              <w:jc w:val="both"/>
            </w:pPr>
            <w:r>
              <w:rPr>
                <w:rFonts w:ascii="Times New Roman"/>
                <w:b w:val="false"/>
                <w:i w:val="false"/>
                <w:color w:val="000000"/>
                <w:sz w:val="20"/>
              </w:rPr>
              <w:t>
құрылтайшылар резидент емес жеке тұлғалар болып табылады;</w:t>
            </w:r>
          </w:p>
          <w:p>
            <w:pPr>
              <w:spacing w:after="20"/>
              <w:ind w:left="20"/>
              <w:jc w:val="both"/>
            </w:pPr>
            <w:r>
              <w:rPr>
                <w:rFonts w:ascii="Times New Roman"/>
                <w:b w:val="false"/>
                <w:i w:val="false"/>
                <w:color w:val="000000"/>
                <w:sz w:val="20"/>
              </w:rPr>
              <w:t>
қайтару туралы талапты ұсыну күнінің алдындағы он екі ай кезеңінде жұмыскерлердің саны екі адамнан аспайды;</w:t>
            </w:r>
          </w:p>
          <w:p>
            <w:pPr>
              <w:spacing w:after="20"/>
              <w:ind w:left="20"/>
              <w:jc w:val="both"/>
            </w:pPr>
            <w:r>
              <w:rPr>
                <w:rFonts w:ascii="Times New Roman"/>
                <w:b w:val="false"/>
                <w:i w:val="false"/>
                <w:color w:val="000000"/>
                <w:sz w:val="20"/>
              </w:rPr>
              <w:t>
қайтару туралы талапты ұсыну күнінің алдында салықтардың көрсетілген түрлері бойынша салық кезеңінде мүлік салығы, жер салығы салынған объектілердің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2" w:id="54"/>
    <w:p>
      <w:pPr>
        <w:spacing w:after="0"/>
        <w:ind w:left="0"/>
        <w:jc w:val="both"/>
      </w:pPr>
      <w:r>
        <w:rPr>
          <w:rFonts w:ascii="Times New Roman"/>
          <w:b w:val="false"/>
          <w:i w:val="false"/>
          <w:color w:val="000000"/>
          <w:sz w:val="28"/>
        </w:rPr>
        <w:t xml:space="preserve">
      Ескертпе: *"Салық төлеушінің СЖК орташа салалық СЖК мәнінен төмен" тәуекел дәрежесінің өлшемшартын қолдану мақсаты үшін 2017 жылғы 25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30-бабы</w:t>
      </w:r>
      <w:r>
        <w:rPr>
          <w:rFonts w:ascii="Times New Roman"/>
          <w:b w:val="false"/>
          <w:i w:val="false"/>
          <w:color w:val="000000"/>
          <w:sz w:val="28"/>
        </w:rPr>
        <w:t xml:space="preserve"> 1-тармағының 14) тармақшасына сәйкес белгіленген тәртіпте есептелетін орташа салалық салықтық жүктеме коэффициентінің мәні пайдаланылады.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