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86ae" w14:textId="c868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19 ақпандағы № 238 бұйрығы. Қазақстан Республикасының Әділет министрлігінде 2018 жылғы 20 ақпанда № 16392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бюджет шығыстарының экономикалық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 "Ағымдағы шығындар" санатында:</w:t>
      </w:r>
    </w:p>
    <w:p>
      <w:pPr>
        <w:spacing w:after="0"/>
        <w:ind w:left="0"/>
        <w:jc w:val="both"/>
      </w:pPr>
      <w:r>
        <w:rPr>
          <w:rFonts w:ascii="Times New Roman"/>
          <w:b w:val="false"/>
          <w:i w:val="false"/>
          <w:color w:val="000000"/>
          <w:sz w:val="28"/>
        </w:rPr>
        <w:t>
      03 "Ағымдағы трансферттер" сыныбында:</w:t>
      </w:r>
    </w:p>
    <w:p>
      <w:pPr>
        <w:spacing w:after="0"/>
        <w:ind w:left="0"/>
        <w:jc w:val="both"/>
      </w:pPr>
      <w:r>
        <w:rPr>
          <w:rFonts w:ascii="Times New Roman"/>
          <w:b w:val="false"/>
          <w:i w:val="false"/>
          <w:color w:val="000000"/>
          <w:sz w:val="28"/>
        </w:rPr>
        <w:t>
      320 "Жеке тұлғаларға берілетін трансферттер" кіші сыныбында:</w:t>
      </w:r>
    </w:p>
    <w:p>
      <w:pPr>
        <w:spacing w:after="0"/>
        <w:ind w:left="0"/>
        <w:jc w:val="both"/>
      </w:pPr>
      <w:r>
        <w:rPr>
          <w:rFonts w:ascii="Times New Roman"/>
          <w:b w:val="false"/>
          <w:i w:val="false"/>
          <w:color w:val="000000"/>
          <w:sz w:val="28"/>
        </w:rPr>
        <w:t>
      321 "Арнайы мемлекеттік органдардың қызметкерлеріне тұрғын үй төлемдері" ерекшелігі мынадай редакцияда жазылсын:</w:t>
      </w:r>
    </w:p>
    <w:p>
      <w:pPr>
        <w:spacing w:after="0"/>
        <w:ind w:left="0"/>
        <w:jc w:val="both"/>
      </w:pPr>
      <w:r>
        <w:rPr>
          <w:rFonts w:ascii="Times New Roman"/>
          <w:b w:val="false"/>
          <w:i w:val="false"/>
          <w:color w:val="000000"/>
          <w:sz w:val="28"/>
        </w:rPr>
        <w:t>
      "321 Арнайы мемлекеттік органдардың қызметкерлеріне және əскери қызметшілеріне тұрғын үй төлемдері";</w:t>
      </w:r>
    </w:p>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320 "Жеке тұлғаларға берілетін трансферттер" кіші сыныбында:</w:t>
      </w:r>
    </w:p>
    <w:p>
      <w:pPr>
        <w:spacing w:after="0"/>
        <w:ind w:left="0"/>
        <w:jc w:val="both"/>
      </w:pPr>
      <w:r>
        <w:rPr>
          <w:rFonts w:ascii="Times New Roman"/>
          <w:b w:val="false"/>
          <w:i w:val="false"/>
          <w:color w:val="000000"/>
          <w:sz w:val="28"/>
        </w:rPr>
        <w:t>
      321 "Арнайы мемлекеттік органдардың қызметкерлеріне тұрғын үй төлемдері" ерекшелігі мынадай редакцияда жазылсын:</w:t>
      </w:r>
    </w:p>
    <w:p>
      <w:pPr>
        <w:spacing w:after="0"/>
        <w:ind w:left="0"/>
        <w:jc w:val="both"/>
      </w:pPr>
      <w:r>
        <w:rPr>
          <w:rFonts w:ascii="Times New Roman"/>
          <w:b w:val="false"/>
          <w:i w:val="false"/>
          <w:color w:val="000000"/>
          <w:sz w:val="28"/>
        </w:rPr>
        <w:t>
      "321 Арнайы мемлекеттік органдардың қызметкерлеріне және əскери қызметшілеріне тұрғын үй төлемдері";</w:t>
      </w:r>
    </w:p>
    <w:p>
      <w:pPr>
        <w:spacing w:after="0"/>
        <w:ind w:left="0"/>
        <w:jc w:val="both"/>
      </w:pPr>
      <w:r>
        <w:rPr>
          <w:rFonts w:ascii="Times New Roman"/>
          <w:b w:val="false"/>
          <w:i w:val="false"/>
          <w:color w:val="000000"/>
          <w:sz w:val="28"/>
        </w:rPr>
        <w:t>
      "Анықтама" бағаны мынадай редакцияда жазылсын:</w:t>
      </w:r>
    </w:p>
    <w:p>
      <w:pPr>
        <w:spacing w:after="0"/>
        <w:ind w:left="0"/>
        <w:jc w:val="both"/>
      </w:pPr>
      <w:r>
        <w:rPr>
          <w:rFonts w:ascii="Times New Roman"/>
          <w:b w:val="false"/>
          <w:i w:val="false"/>
          <w:color w:val="000000"/>
          <w:sz w:val="28"/>
        </w:rPr>
        <w:t>
      "Осы ерекшелік бойынша "</w:t>
      </w:r>
      <w:r>
        <w:rPr>
          <w:rFonts w:ascii="Times New Roman"/>
          <w:b w:val="false"/>
          <w:i w:val="false"/>
          <w:color w:val="000000"/>
          <w:sz w:val="28"/>
        </w:rPr>
        <w:t>Қазақстан Республикасының арнайы мемлекеттік органдары туралы</w:t>
      </w:r>
      <w:r>
        <w:rPr>
          <w:rFonts w:ascii="Times New Roman"/>
          <w:b w:val="false"/>
          <w:i w:val="false"/>
          <w:color w:val="000000"/>
          <w:sz w:val="28"/>
        </w:rPr>
        <w:t>" 2012 жылғы 13 ақпандағы,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16 ақпандағы Қазақстан Республикасының заңдарына сәйкес тұрғын үй төлемдері бойынша шығындар көрсетіледі.".</w:t>
      </w:r>
    </w:p>
    <w:bookmarkStart w:name="z6" w:id="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7" w:id="6"/>
    <w:p>
      <w:pPr>
        <w:spacing w:after="0"/>
        <w:ind w:left="0"/>
        <w:jc w:val="both"/>
      </w:pPr>
      <w:r>
        <w:rPr>
          <w:rFonts w:ascii="Times New Roman"/>
          <w:b w:val="false"/>
          <w:i w:val="false"/>
          <w:color w:val="000000"/>
          <w:sz w:val="28"/>
        </w:rPr>
        <w:t>
      3. Осы бұйрық мемлекеттік тіркелген күнінен кейін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