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4a1e" w14:textId="86c4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қаңтардағы № 54 бұйрығы. Қазақстан Республикасының Әділет министрлігінде 2018 жылғы 16 ақпанда № 16370 болып тіркелді. Күші жойылды - Қазақстан Республикасы Индустрия және инфрақұрылымдық даму министрінің 2020 жылғы 21 сәуірдегі № 215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54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қызметін (бұдан әрі – мемлекеттік көрсетілетін қызмет) Қазақстан Республикасы Инвестициялар және даму министрінің 2017 жылғы 27 қыркүйектегі № 651 бұйрығымен бекітілген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16015 болып тіркелген) (бұдан әрі – Стандарт) негізінде Қазақстан Республикасы Инвестициялар және даму министрлігінің Көлік комитеті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мемлекеттiк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www.egov.kz, www.elicense.kz "электрондық үкiмет" веб-порталы (бұдан әрi – портал) арқылы жүзеге асырылады. </w:t>
      </w:r>
    </w:p>
    <w:bookmarkStart w:name="z10" w:id="8"/>
    <w:p>
      <w:pPr>
        <w:spacing w:after="0"/>
        <w:ind w:left="0"/>
        <w:jc w:val="both"/>
      </w:pPr>
      <w:r>
        <w:rPr>
          <w:rFonts w:ascii="Times New Roman"/>
          <w:b w:val="false"/>
          <w:i w:val="false"/>
          <w:color w:val="000000"/>
          <w:sz w:val="28"/>
        </w:rPr>
        <w:t xml:space="preserve">
      2. Мемлекеттік қызметті көрсету нысаны: электрондық және (немесе) қағаз түрінде. </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 Тез бұзылатын тамақ өнімдерін халықаралық тасымалдау және осы тасымалдарға арналған арнайы көлік құралдары туралы келісімге (бұдан әрі – ТТӨ) сәйкес белгіленген нысан бойынша тез бұзылатын тамақ өнімдерін халықаралық тасымалдау және осы тасымалдарға арналған арнайы көлік құралдары туралы келісімге сәйкес куәлік,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жауап (бұдан әрі – бас тарту).</w:t>
      </w:r>
    </w:p>
    <w:bookmarkEnd w:id="9"/>
    <w:bookmarkStart w:name="z12" w:id="1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кеңсесі маманының тіркеу нөмірі мен  күнін көрсете отырып, құжаттарды қабылдауы және тіркеуі және 4 (төрт) сағат ішінде оларды жауапты құрылымдық бөлімшеге жіберуі;</w:t>
      </w:r>
    </w:p>
    <w:p>
      <w:pPr>
        <w:spacing w:after="0"/>
        <w:ind w:left="0"/>
        <w:jc w:val="both"/>
      </w:pPr>
      <w:r>
        <w:rPr>
          <w:rFonts w:ascii="Times New Roman"/>
          <w:b w:val="false"/>
          <w:i w:val="false"/>
          <w:color w:val="000000"/>
          <w:sz w:val="28"/>
        </w:rPr>
        <w:t>
      2) жауапты құрылымдық бөлімше басшысы (бұдан әрі – бөлімше басшысы) немесе ол болмаған жағдайда оның міндетін атқаратын адам жауапты орындаушыны 4 (төрт) сағат ішінде анықтайды;</w:t>
      </w:r>
    </w:p>
    <w:p>
      <w:pPr>
        <w:spacing w:after="0"/>
        <w:ind w:left="0"/>
        <w:jc w:val="both"/>
      </w:pPr>
      <w:r>
        <w:rPr>
          <w:rFonts w:ascii="Times New Roman"/>
          <w:b w:val="false"/>
          <w:i w:val="false"/>
          <w:color w:val="000000"/>
          <w:sz w:val="28"/>
        </w:rPr>
        <w:t>
      3) жауапты орындаушының 2 (екі) жұмыс күні ішінде құжаттардың толық екендігін қарастыруы;</w:t>
      </w:r>
    </w:p>
    <w:p>
      <w:pPr>
        <w:spacing w:after="0"/>
        <w:ind w:left="0"/>
        <w:jc w:val="both"/>
      </w:pPr>
      <w:r>
        <w:rPr>
          <w:rFonts w:ascii="Times New Roman"/>
          <w:b w:val="false"/>
          <w:i w:val="false"/>
          <w:color w:val="000000"/>
          <w:sz w:val="28"/>
        </w:rPr>
        <w:t xml:space="preserve">
      көрсетілетін қызметті алушының құжаттары толық болмаған жағдайда, Стандарттың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мемлекеттік көрсетілетін қызметті ұсынудан бас тарту беріледі;</w:t>
      </w:r>
    </w:p>
    <w:p>
      <w:pPr>
        <w:spacing w:after="0"/>
        <w:ind w:left="0"/>
        <w:jc w:val="both"/>
      </w:pPr>
      <w:r>
        <w:rPr>
          <w:rFonts w:ascii="Times New Roman"/>
          <w:b w:val="false"/>
          <w:i w:val="false"/>
          <w:color w:val="000000"/>
          <w:sz w:val="28"/>
        </w:rPr>
        <w:t>
      көрсетілетін қызметті алушының құжаттары талаптарға сәйкес болған жағдайда, құжаттарды одан әрi қарастыру мемлекеттік қызметті көрсету мерзіміне кіретін 5 (бес) жұмыс күні ішінде;</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негізі бойынша көрсетілетін қызметті алушыға жауапты орындаушының мемлекеттік көрсетілетін қызметті ұсынудан бас тартуды беруі мемлекеттік қызметті көрсету мерзіміне кіретін 5 (бес) жұмыс күні ішінде;</w:t>
      </w:r>
    </w:p>
    <w:p>
      <w:pPr>
        <w:spacing w:after="0"/>
        <w:ind w:left="0"/>
        <w:jc w:val="both"/>
      </w:pPr>
      <w:r>
        <w:rPr>
          <w:rFonts w:ascii="Times New Roman"/>
          <w:b w:val="false"/>
          <w:i w:val="false"/>
          <w:color w:val="000000"/>
          <w:sz w:val="28"/>
        </w:rPr>
        <w:t>
      5) оң шешім қабылданған жағдайда куәлікті рәсімдеуді мемлекеттік қызметті көрсету мерзіміне кіретін 7 (жеті) жұмыс күні ішінде жүргізіледі;</w:t>
      </w:r>
    </w:p>
    <w:p>
      <w:pPr>
        <w:spacing w:after="0"/>
        <w:ind w:left="0"/>
        <w:jc w:val="both"/>
      </w:pPr>
      <w:r>
        <w:rPr>
          <w:rFonts w:ascii="Times New Roman"/>
          <w:b w:val="false"/>
          <w:i w:val="false"/>
          <w:color w:val="000000"/>
          <w:sz w:val="28"/>
        </w:rPr>
        <w:t xml:space="preserve">
      6) кеңсе маманы куәлікті көрсетілетін қызметті алушыға қолма-қол немесе поштамен 10 (он) минут ішінде жібереді. </w:t>
      </w:r>
    </w:p>
    <w:bookmarkStart w:name="z15" w:id="13"/>
    <w:p>
      <w:pPr>
        <w:spacing w:after="0"/>
        <w:ind w:left="0"/>
        <w:jc w:val="both"/>
      </w:pPr>
      <w:r>
        <w:rPr>
          <w:rFonts w:ascii="Times New Roman"/>
          <w:b w:val="false"/>
          <w:i w:val="false"/>
          <w:color w:val="000000"/>
          <w:sz w:val="28"/>
        </w:rPr>
        <w:t>
      6. Келесі рәсімді (іс-қимылды) орындауды бастау үшін негіз ретінде қолданылатын мемлекеттік қызметті көрсету бойынша рәсімдер (іс-қимыл) нәтижесі:</w:t>
      </w:r>
    </w:p>
    <w:bookmarkEnd w:id="13"/>
    <w:p>
      <w:pPr>
        <w:spacing w:after="0"/>
        <w:ind w:left="0"/>
        <w:jc w:val="both"/>
      </w:pPr>
      <w:r>
        <w:rPr>
          <w:rFonts w:ascii="Times New Roman"/>
          <w:b w:val="false"/>
          <w:i w:val="false"/>
          <w:color w:val="000000"/>
          <w:sz w:val="28"/>
        </w:rPr>
        <w:t>
      көрсетілетін қызметті берушінің кеңсесінде мемлекеттік қызметті көрсету үшін қажетті көрсетілетін қызметті алушының құжаттарын қабылдау мен тіркеу және оларды жауапты құрылымдық бөлімшеге қарастыру үшін беру;</w:t>
      </w:r>
    </w:p>
    <w:p>
      <w:pPr>
        <w:spacing w:after="0"/>
        <w:ind w:left="0"/>
        <w:jc w:val="both"/>
      </w:pPr>
      <w:r>
        <w:rPr>
          <w:rFonts w:ascii="Times New Roman"/>
          <w:b w:val="false"/>
          <w:i w:val="false"/>
          <w:color w:val="000000"/>
          <w:sz w:val="28"/>
        </w:rPr>
        <w:t>
      жауапты орындаушының құжаттардың толық болуын тексеруі;</w:t>
      </w:r>
    </w:p>
    <w:p>
      <w:pPr>
        <w:spacing w:after="0"/>
        <w:ind w:left="0"/>
        <w:jc w:val="both"/>
      </w:pPr>
      <w:r>
        <w:rPr>
          <w:rFonts w:ascii="Times New Roman"/>
          <w:b w:val="false"/>
          <w:i w:val="false"/>
          <w:color w:val="000000"/>
          <w:sz w:val="28"/>
        </w:rPr>
        <w:t>
      жауапты бөлімше басшысымен келісілген толық еместігі бойынша бас тартуды беру, не құжаттар толық болған жағдайда одан әрі қарастыру;</w:t>
      </w:r>
    </w:p>
    <w:p>
      <w:pPr>
        <w:spacing w:after="0"/>
        <w:ind w:left="0"/>
        <w:jc w:val="both"/>
      </w:pPr>
      <w:r>
        <w:rPr>
          <w:rFonts w:ascii="Times New Roman"/>
          <w:b w:val="false"/>
          <w:i w:val="false"/>
          <w:color w:val="000000"/>
          <w:sz w:val="28"/>
        </w:rPr>
        <w:t>
      көрсетілетін қызметті берушінің басшысымен, ол болмаған жағдайда көрсетілетін қызметті берушінің басшысының орынбасарымен келісілген, жауапты құрылымдық бөлімшенің оң немесе теріс шешімі;</w:t>
      </w:r>
    </w:p>
    <w:p>
      <w:pPr>
        <w:spacing w:after="0"/>
        <w:ind w:left="0"/>
        <w:jc w:val="both"/>
      </w:pPr>
      <w:r>
        <w:rPr>
          <w:rFonts w:ascii="Times New Roman"/>
          <w:b w:val="false"/>
          <w:i w:val="false"/>
          <w:color w:val="000000"/>
          <w:sz w:val="28"/>
        </w:rPr>
        <w:t>
      оң шешімі кезінде Куәлікті ресімдеу;</w:t>
      </w:r>
    </w:p>
    <w:p>
      <w:pPr>
        <w:spacing w:after="0"/>
        <w:ind w:left="0"/>
        <w:jc w:val="both"/>
      </w:pPr>
      <w:r>
        <w:rPr>
          <w:rFonts w:ascii="Times New Roman"/>
          <w:b w:val="false"/>
          <w:i w:val="false"/>
          <w:color w:val="000000"/>
          <w:sz w:val="28"/>
        </w:rPr>
        <w:t>
      Куәлік немесе бас тартуды беру.</w:t>
      </w:r>
    </w:p>
    <w:bookmarkStart w:name="z16" w:id="14"/>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қатысады:</w:t>
      </w:r>
    </w:p>
    <w:bookmarkEnd w:id="15"/>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бөлімше басшысы;</w:t>
      </w:r>
    </w:p>
    <w:p>
      <w:pPr>
        <w:spacing w:after="0"/>
        <w:ind w:left="0"/>
        <w:jc w:val="both"/>
      </w:pPr>
      <w:r>
        <w:rPr>
          <w:rFonts w:ascii="Times New Roman"/>
          <w:b w:val="false"/>
          <w:i w:val="false"/>
          <w:color w:val="000000"/>
          <w:sz w:val="28"/>
        </w:rPr>
        <w:t>
      4) басшы немесе жауапты құрылымдық бөлімшенің басшысының орынбасары.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 кеңсесінің маманы 4 (төрт) сағат ішінде құжаттарды қабылдауды және тіркеуді жүзеге асырады, оларды көрсетілетін қызметті берушінің бөлімшесінің басшысына жібереді;</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басшысы 4 (төрт) сағат ішінде жауапты орындаушыны анықтайды және құжаттарды жауапты орындаушыға қарауға береді;</w:t>
      </w:r>
    </w:p>
    <w:p>
      <w:pPr>
        <w:spacing w:after="0"/>
        <w:ind w:left="0"/>
        <w:jc w:val="both"/>
      </w:pPr>
      <w:r>
        <w:rPr>
          <w:rFonts w:ascii="Times New Roman"/>
          <w:b w:val="false"/>
          <w:i w:val="false"/>
          <w:color w:val="000000"/>
          <w:sz w:val="28"/>
        </w:rPr>
        <w:t>
      3) жауапты орындаушы көрсетілетін қызметті алушының мемлекеттік қызметті көрсету үшін қажетті құжаттарын тіркеген күннен бастап, 2 (екі) жұмыс күнінен аспайтын мерзімде құжаттардың толықтығын тексереді;</w:t>
      </w:r>
    </w:p>
    <w:p>
      <w:pPr>
        <w:spacing w:after="0"/>
        <w:ind w:left="0"/>
        <w:jc w:val="both"/>
      </w:pPr>
      <w:r>
        <w:rPr>
          <w:rFonts w:ascii="Times New Roman"/>
          <w:b w:val="false"/>
          <w:i w:val="false"/>
          <w:color w:val="000000"/>
          <w:sz w:val="28"/>
        </w:rPr>
        <w:t xml:space="preserve">
      4) құжаттар толық болмаған жағдайда, жауапты орындаушы 2 (екі) жұмыс күнінен аспайтын мерзімде құжаттарды одан әрі қараудан бас тартуды дайындайды; </w:t>
      </w:r>
    </w:p>
    <w:p>
      <w:pPr>
        <w:spacing w:after="0"/>
        <w:ind w:left="0"/>
        <w:jc w:val="both"/>
      </w:pPr>
      <w:r>
        <w:rPr>
          <w:rFonts w:ascii="Times New Roman"/>
          <w:b w:val="false"/>
          <w:i w:val="false"/>
          <w:color w:val="000000"/>
          <w:sz w:val="28"/>
        </w:rPr>
        <w:t>
      жауапты орындаушы 4 (төрт) сағат ішінде мемлекеттік көрсетілетін қызметті ұсынудан бас тарту туралы жауап дайындайды;</w:t>
      </w:r>
    </w:p>
    <w:p>
      <w:pPr>
        <w:spacing w:after="0"/>
        <w:ind w:left="0"/>
        <w:jc w:val="both"/>
      </w:pPr>
      <w:r>
        <w:rPr>
          <w:rFonts w:ascii="Times New Roman"/>
          <w:b w:val="false"/>
          <w:i w:val="false"/>
          <w:color w:val="000000"/>
          <w:sz w:val="28"/>
        </w:rPr>
        <w:t>
      жауапты орындаушы бас тартуды бөлімшенің басшысымен 4 (төрт) сағат ішінде келіседі;</w:t>
      </w:r>
    </w:p>
    <w:p>
      <w:pPr>
        <w:spacing w:after="0"/>
        <w:ind w:left="0"/>
        <w:jc w:val="both"/>
      </w:pPr>
      <w:r>
        <w:rPr>
          <w:rFonts w:ascii="Times New Roman"/>
          <w:b w:val="false"/>
          <w:i w:val="false"/>
          <w:color w:val="000000"/>
          <w:sz w:val="28"/>
        </w:rPr>
        <w:t>
      бөлімшенің басшысы көрсетілетін қызметті берушінің басшысымен, ол болмаған жағдайда көрсетілетін қызметті беруші басшысының орынбасарымен келісілген 4 (төрт) сағат ішінде бас тартуды келіседі;</w:t>
      </w:r>
    </w:p>
    <w:p>
      <w:pPr>
        <w:spacing w:after="0"/>
        <w:ind w:left="0"/>
        <w:jc w:val="both"/>
      </w:pPr>
      <w:r>
        <w:rPr>
          <w:rFonts w:ascii="Times New Roman"/>
          <w:b w:val="false"/>
          <w:i w:val="false"/>
          <w:color w:val="000000"/>
          <w:sz w:val="28"/>
        </w:rPr>
        <w:t>
      бас тарту кеңсе маманына беріледі және көрсетілетін қызметті беруші кеңсесінің маманы 4 (төрт) сағаттан кешіктірмей, көрсетілетін қызметті алушыға мемлекеттік қызмет көрсету нәтижесін қолма-қол, электрондық немесе поштамен жібереді;</w:t>
      </w:r>
    </w:p>
    <w:p>
      <w:pPr>
        <w:spacing w:after="0"/>
        <w:ind w:left="0"/>
        <w:jc w:val="both"/>
      </w:pPr>
      <w:r>
        <w:rPr>
          <w:rFonts w:ascii="Times New Roman"/>
          <w:b w:val="false"/>
          <w:i w:val="false"/>
          <w:color w:val="000000"/>
          <w:sz w:val="28"/>
        </w:rPr>
        <w:t>
      5) құжаттар толық болған жағдайда, жауапты орындаушы құжаттарды мемлекеттік қызмет көрсету мерзіміне кіретін 5 (бес) жұмыс күні ішінде қарастырады;</w:t>
      </w:r>
    </w:p>
    <w:p>
      <w:pPr>
        <w:spacing w:after="0"/>
        <w:ind w:left="0"/>
        <w:jc w:val="both"/>
      </w:pPr>
      <w:r>
        <w:rPr>
          <w:rFonts w:ascii="Times New Roman"/>
          <w:b w:val="false"/>
          <w:i w:val="false"/>
          <w:color w:val="000000"/>
          <w:sz w:val="28"/>
        </w:rPr>
        <w:t>
      6) жауапты орындаушы мемлекеттік қызмет көрсетудің оң немесе теріс  нәтижесін қызметті берушінің басшысымен, ол болмаған жағдайда қызметті берушінің басшысының орынбасарымен 4 (төрт) сағат ішінде келіседі;</w:t>
      </w:r>
    </w:p>
    <w:p>
      <w:pPr>
        <w:spacing w:after="0"/>
        <w:ind w:left="0"/>
        <w:jc w:val="both"/>
      </w:pPr>
      <w:r>
        <w:rPr>
          <w:rFonts w:ascii="Times New Roman"/>
          <w:b w:val="false"/>
          <w:i w:val="false"/>
          <w:color w:val="000000"/>
          <w:sz w:val="28"/>
        </w:rPr>
        <w:t xml:space="preserve">
      көрсетілетін қызметті беруші теріс шешім қабылдаған кезде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жауапты орындаушы 4 (төрт) сағат ішінде мемлекеттік көрсетілетін қызметті ұсынудан бас тартуды дайындайды;</w:t>
      </w:r>
    </w:p>
    <w:p>
      <w:pPr>
        <w:spacing w:after="0"/>
        <w:ind w:left="0"/>
        <w:jc w:val="both"/>
      </w:pPr>
      <w:r>
        <w:rPr>
          <w:rFonts w:ascii="Times New Roman"/>
          <w:b w:val="false"/>
          <w:i w:val="false"/>
          <w:color w:val="000000"/>
          <w:sz w:val="28"/>
        </w:rPr>
        <w:t>
      көрсетілетін қызметті беруші оң шешім қабылдаған кезде жауапты орындаушы 4 (төрт) сағат ішінде Куәлікті дайындайды;</w:t>
      </w:r>
    </w:p>
    <w:p>
      <w:pPr>
        <w:spacing w:after="0"/>
        <w:ind w:left="0"/>
        <w:jc w:val="both"/>
      </w:pPr>
      <w:r>
        <w:rPr>
          <w:rFonts w:ascii="Times New Roman"/>
          <w:b w:val="false"/>
          <w:i w:val="false"/>
          <w:color w:val="000000"/>
          <w:sz w:val="28"/>
        </w:rPr>
        <w:t>
      7) мемлекеттік қызмет көрсету нәтижесі кеңсе маманына беріледі, ол 10 (он) минуттан кешіктірмей, көрсетілетін қызметті алушыға мемлекеттік қызмет көрсету нәтижесін қолма-қол, электрондық немесе поштамен жібереді.</w:t>
      </w:r>
    </w:p>
    <w:bookmarkStart w:name="z19" w:id="17"/>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(қызметкерлері) өзара іс-қимылының және рәсімдерінің (іс-қимылдарының) реттілігінің жан-жақты сипаттамасы, сондай-ақ өзге де көрсетілетін қызметті алушылармен өзара іс-қимылы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көрсетудің бизнес-процестері анықтамалығында көрсетіледі.</w:t>
      </w:r>
    </w:p>
    <w:bookmarkEnd w:id="17"/>
    <w:bookmarkStart w:name="z20" w:id="1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18"/>
    <w:bookmarkStart w:name="z21" w:id="19"/>
    <w:p>
      <w:pPr>
        <w:spacing w:after="0"/>
        <w:ind w:left="0"/>
        <w:jc w:val="both"/>
      </w:pPr>
      <w:r>
        <w:rPr>
          <w:rFonts w:ascii="Times New Roman"/>
          <w:b w:val="false"/>
          <w:i w:val="false"/>
          <w:color w:val="000000"/>
          <w:sz w:val="28"/>
        </w:rPr>
        <w:t>
      10. Мемлекеттік көрсетілетін қызмет "Азаматтарға арналған үкімет" мемлекеттік корпорациясы" коммерциялық емес акционерлік қоғамымен және (немесе) өзге де көрсетілетін қызметті берушілер арқылы көрсетілмейді.</w:t>
      </w:r>
    </w:p>
    <w:bookmarkEnd w:id="19"/>
    <w:bookmarkStart w:name="z22" w:id="20"/>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және көрсетілетін қызметті алушы рәсімдерінің (іс-қимылының) реттілігі және жүгіну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арқылы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іске қосылған ақпараттық жүйелердің функционалдық өзара  іс-қимылының диаграммасында және осы Регламентке 3-қосымшаға сәйкес көрсетілетін қызметті алушы арқылы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қызметін көрсету кезінде іске қосылған ақпараттық жүйелердің функционалдық өзара іс-қимылының диаграммасында көрсетілген.</w:t>
      </w:r>
    </w:p>
    <w:bookmarkEnd w:id="20"/>
    <w:p>
      <w:pPr>
        <w:spacing w:after="0"/>
        <w:ind w:left="0"/>
        <w:jc w:val="both"/>
      </w:pPr>
      <w:r>
        <w:rPr>
          <w:rFonts w:ascii="Times New Roman"/>
          <w:b w:val="false"/>
          <w:i w:val="false"/>
          <w:color w:val="000000"/>
          <w:sz w:val="28"/>
        </w:rPr>
        <w:t>
      1) көрсетілетін қызметті беруші процестері (іс-қимылдары) реттілігінің сипаттамасы:</w:t>
      </w:r>
    </w:p>
    <w:p>
      <w:pPr>
        <w:spacing w:after="0"/>
        <w:ind w:left="0"/>
        <w:jc w:val="both"/>
      </w:pPr>
      <w:r>
        <w:rPr>
          <w:rFonts w:ascii="Times New Roman"/>
          <w:b w:val="false"/>
          <w:i w:val="false"/>
          <w:color w:val="000000"/>
          <w:sz w:val="28"/>
        </w:rPr>
        <w:t>
      1-процес – мемлекеттік қызметті көрсету үшін көрсетілетін қызметті беруші қызметкерінің логин мен парольді енгізуі (авторизациялау);</w:t>
      </w:r>
    </w:p>
    <w:p>
      <w:pPr>
        <w:spacing w:after="0"/>
        <w:ind w:left="0"/>
        <w:jc w:val="both"/>
      </w:pPr>
      <w:r>
        <w:rPr>
          <w:rFonts w:ascii="Times New Roman"/>
          <w:b w:val="false"/>
          <w:i w:val="false"/>
          <w:color w:val="000000"/>
          <w:sz w:val="28"/>
        </w:rPr>
        <w:t>
      1-шарт – порталда көрсетілетін қызметті берушінің тіркелген қызметкері туралы деректердің түпнұсқалығын логин мен пароль арқылы тексеру;</w:t>
      </w:r>
    </w:p>
    <w:p>
      <w:pPr>
        <w:spacing w:after="0"/>
        <w:ind w:left="0"/>
        <w:jc w:val="both"/>
      </w:pPr>
      <w:r>
        <w:rPr>
          <w:rFonts w:ascii="Times New Roman"/>
          <w:b w:val="false"/>
          <w:i w:val="false"/>
          <w:color w:val="000000"/>
          <w:sz w:val="28"/>
        </w:rPr>
        <w:t>
      2-процес – көрсетілетін қызметті беруші қызметкерінің деректеріндегі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 – көрсетілетін қызметті беруші қызметкерінің осы мемлекеттік көрсетілетін қызмет регламентінде көрсетілген қызметті таңдауы, қызметті көрсету үшін сұрау салу нысанын экранға шығару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xml:space="preserve">
      2-шарт – көрсетілетін қызметті алушы деректерінің көрсетілетін қызметті алушының деректері туралы "Жеке тұлғалар" МДБ ақпараттық жүйелерінде (бұдан әрі – ЖТ МДБ АЖ) және "Заңды тұлғалар" МДБ ақпараттық жүйелерінде (бұдан әрі – ЗТ МДБ АЖ) болуын тексеру; </w:t>
      </w:r>
    </w:p>
    <w:p>
      <w:pPr>
        <w:spacing w:after="0"/>
        <w:ind w:left="0"/>
        <w:jc w:val="both"/>
      </w:pPr>
      <w:r>
        <w:rPr>
          <w:rFonts w:ascii="Times New Roman"/>
          <w:b w:val="false"/>
          <w:i w:val="false"/>
          <w:color w:val="000000"/>
          <w:sz w:val="28"/>
        </w:rPr>
        <w:t>
      4-процес – көрсетілетін қызметті алушы деректерінің ЖТ МДБ АЖ-да, не ЗТ МДБ АЖ болмаған жағдайда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5-процес – құжаттардың қағаз нысанында болуы туралы белгі бөлігіндегі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6-процес – порталда сұрау салуды тіркеу және порталда көрсетілетін қызметтерді өңдеу;</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куәлікті беруге арналған талаптар мен негіздемелерге сәйкестігін тексеруі;</w:t>
      </w:r>
    </w:p>
    <w:p>
      <w:pPr>
        <w:spacing w:after="0"/>
        <w:ind w:left="0"/>
        <w:jc w:val="both"/>
      </w:pPr>
      <w:r>
        <w:rPr>
          <w:rFonts w:ascii="Times New Roman"/>
          <w:b w:val="false"/>
          <w:i w:val="false"/>
          <w:color w:val="000000"/>
          <w:sz w:val="28"/>
        </w:rPr>
        <w:t>
      7-процес – порталда көрсетілетін қызметті алушының деректерінде бұзушылықтар болған жағдайда,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8-процес – көрсетілетін қызметті алушының порталмен қалыптастырылған мемлекеттік көрсетілетін қызмет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электрондық цифрлық қолтаңбасын (бұдан әрі – ЭЦҚ) пайдалану арқылы қалыптастырылады.</w:t>
      </w:r>
    </w:p>
    <w:p>
      <w:pPr>
        <w:spacing w:after="0"/>
        <w:ind w:left="0"/>
        <w:jc w:val="both"/>
      </w:pPr>
      <w:r>
        <w:rPr>
          <w:rFonts w:ascii="Times New Roman"/>
          <w:b w:val="false"/>
          <w:i w:val="false"/>
          <w:color w:val="000000"/>
          <w:sz w:val="28"/>
        </w:rPr>
        <w:t>
      2) көрсетілетін қызметті алушының жүгіну және рәсімдер (іс-қимылдар) реттілігі тәртібінің сипаттамасы: көрсетілетін қызметті алушы порталда тіркеуді көрсетілетін қызметті алушы компьютерінің интернет-браузерінде сақталатын өзінің ЭЦҚ-ның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 – көрсетілетін қызметті алушы компьютерінің  интернет-браузеріне ЭЦҚ-ны тіркеу куәлігін бекіту, мемлекеттік қызметті алу үшін көрсетілетін қызметті алушының порталда парольді (авторизациялау процесін) енгізу процесі;</w:t>
      </w:r>
    </w:p>
    <w:p>
      <w:pPr>
        <w:spacing w:after="0"/>
        <w:ind w:left="0"/>
        <w:jc w:val="both"/>
      </w:pPr>
      <w:r>
        <w:rPr>
          <w:rFonts w:ascii="Times New Roman"/>
          <w:b w:val="false"/>
          <w:i w:val="false"/>
          <w:color w:val="000000"/>
          <w:sz w:val="28"/>
        </w:rPr>
        <w:t>
      1-шарт – порталда тіркелген тұтынушы туралы деректердің түпнұсқалығын жеке сәйкестендіру нөмірінің (бұдан әрі – ЖСН) немесе бизнес сәйкестендіру нөмірінің (бұдан әрі – БСН) логині арқылы тексеру;</w:t>
      </w:r>
    </w:p>
    <w:p>
      <w:pPr>
        <w:spacing w:after="0"/>
        <w:ind w:left="0"/>
        <w:jc w:val="both"/>
      </w:pPr>
      <w:r>
        <w:rPr>
          <w:rFonts w:ascii="Times New Roman"/>
          <w:b w:val="false"/>
          <w:i w:val="false"/>
          <w:color w:val="000000"/>
          <w:sz w:val="28"/>
        </w:rPr>
        <w:t xml:space="preserve">
      2-процес – көрсетілетін қызметті алушы деректерінде бұзушылықтар болған жағдайда порталмен авторизациялаудан бас тарту туралы хабарламаны қалыптастыру; </w:t>
      </w:r>
    </w:p>
    <w:p>
      <w:pPr>
        <w:spacing w:after="0"/>
        <w:ind w:left="0"/>
        <w:jc w:val="both"/>
      </w:pPr>
      <w:r>
        <w:rPr>
          <w:rFonts w:ascii="Times New Roman"/>
          <w:b w:val="false"/>
          <w:i w:val="false"/>
          <w:color w:val="000000"/>
          <w:sz w:val="28"/>
        </w:rPr>
        <w:t>
      3-процес – көрсетілетін қызметті алушының осы мемлекеттік көрсетілетін қызмет регламентінде көрсетілген қызметті таңдауы, қызметті көрсету үшін сұрау салу нысанын экранға шығару және көрсетілетін қызметті алушының сұрау салу нысанына электрондық түрдегі қажетті құжаттарды қосу арқылы оның құрылымы мен форматтық талаптары есебінен толтыруы (деректерді енгізуі);</w:t>
      </w:r>
    </w:p>
    <w:p>
      <w:pPr>
        <w:spacing w:after="0"/>
        <w:ind w:left="0"/>
        <w:jc w:val="both"/>
      </w:pPr>
      <w:r>
        <w:rPr>
          <w:rFonts w:ascii="Times New Roman"/>
          <w:b w:val="false"/>
          <w:i w:val="false"/>
          <w:color w:val="000000"/>
          <w:sz w:val="28"/>
        </w:rPr>
        <w:t>
      4-процес – көрсетілетін қызметті алушының сұрау салуды куәландыру (қол қою) үшін ЭЦҚ-ны тіркеу куәлігін таңдауы;</w:t>
      </w:r>
    </w:p>
    <w:p>
      <w:pPr>
        <w:spacing w:after="0"/>
        <w:ind w:left="0"/>
        <w:jc w:val="both"/>
      </w:pPr>
      <w:r>
        <w:rPr>
          <w:rFonts w:ascii="Times New Roman"/>
          <w:b w:val="false"/>
          <w:i w:val="false"/>
          <w:color w:val="000000"/>
          <w:sz w:val="28"/>
        </w:rPr>
        <w:t>
      2-шарт – порталда ЭЦҚ-ны тіркеу куәлігінің қолданылу мерзімін және кері алынғандар (жойылғандар) тізімінде жоқ екендігін, сондай-ақ сұрау салуда көрсетілген ЖСН немесе БСН және ЭЦҚ-ны тіркеу куәлігінде көрсетілген ЖСН немесе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5-процес – көрсетілетін қызметті алушы ЭЦҚ-ның түпнұсқалығы расталмаған жағдайда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6-процес – көрсетілетін қызметті алушының ЭЦҚ-сы арқылы қызметті көрсетуге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Куәлікті беру талаптары мен негіздемелеріне сәйкестігін тексеруі;</w:t>
      </w:r>
    </w:p>
    <w:p>
      <w:pPr>
        <w:spacing w:after="0"/>
        <w:ind w:left="0"/>
        <w:jc w:val="both"/>
      </w:pPr>
      <w:r>
        <w:rPr>
          <w:rFonts w:ascii="Times New Roman"/>
          <w:b w:val="false"/>
          <w:i w:val="false"/>
          <w:color w:val="000000"/>
          <w:sz w:val="28"/>
        </w:rPr>
        <w:t>
      7-процес – көрсетілетін қызметті алушының құжаттарындағы бұзушылықтардың болуына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8-процес – көрсетілетін қызметті берушінің ЭЦҚ-сы арқылы қызметті көрсету сұрау салудың толтырылған нысанын (енгізілген деректерді) куәландыру (қол қою);</w:t>
      </w:r>
    </w:p>
    <w:p>
      <w:pPr>
        <w:spacing w:after="0"/>
        <w:ind w:left="0"/>
        <w:jc w:val="both"/>
      </w:pPr>
      <w:r>
        <w:rPr>
          <w:rFonts w:ascii="Times New Roman"/>
          <w:b w:val="false"/>
          <w:i w:val="false"/>
          <w:color w:val="000000"/>
          <w:sz w:val="28"/>
        </w:rPr>
        <w:t>
      9-процес – порталда электрондық құжатты (көрсетілетін қызметті алушының сұрау салуын) тіркеу және порталда сұрау салуды өңдеу;</w:t>
      </w:r>
    </w:p>
    <w:p>
      <w:pPr>
        <w:spacing w:after="0"/>
        <w:ind w:left="0"/>
        <w:jc w:val="both"/>
      </w:pPr>
      <w:r>
        <w:rPr>
          <w:rFonts w:ascii="Times New Roman"/>
          <w:b w:val="false"/>
          <w:i w:val="false"/>
          <w:color w:val="000000"/>
          <w:sz w:val="28"/>
        </w:rPr>
        <w:t>
      4-шарт – көрсетілетін қызметті берушінің көрсетілетін қызметті алушының Куәлікті беру талаптары мен негіздемелеріне сәйкестігін тексеру;</w:t>
      </w:r>
    </w:p>
    <w:p>
      <w:pPr>
        <w:spacing w:after="0"/>
        <w:ind w:left="0"/>
        <w:jc w:val="both"/>
      </w:pPr>
      <w:r>
        <w:rPr>
          <w:rFonts w:ascii="Times New Roman"/>
          <w:b w:val="false"/>
          <w:i w:val="false"/>
          <w:color w:val="000000"/>
          <w:sz w:val="28"/>
        </w:rPr>
        <w:t>
      10-процес – порталда көрсетілетін қызметті берушінің деректерінде бұзушылықтар болған жағдайда,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11-процес – көрсетілетін қызметті алушының порталда қалыптастырылған мемлекеттік көрсетілетін қызмет нәтижесін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ЭЦҚ-сы пайдаланылып жасалады.</w:t>
      </w:r>
    </w:p>
    <w:p>
      <w:pPr>
        <w:spacing w:after="0"/>
        <w:ind w:left="0"/>
        <w:jc w:val="both"/>
      </w:pPr>
      <w:r>
        <w:rPr>
          <w:rFonts w:ascii="Times New Roman"/>
          <w:b w:val="false"/>
          <w:i w:val="false"/>
          <w:color w:val="000000"/>
          <w:sz w:val="28"/>
        </w:rPr>
        <w:t>
      Берілген рұқсаттар туралы мәліметтерді көрсетілетін қызметті беруші "Е-лицензиялау" Мемлекеттік деректер базасы ақпараттық жүйесіне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бұзылатын тамақ өнімдерін</w:t>
            </w:r>
            <w:r>
              <w:br/>
            </w:r>
            <w:r>
              <w:rPr>
                <w:rFonts w:ascii="Times New Roman"/>
                <w:b w:val="false"/>
                <w:i w:val="false"/>
                <w:color w:val="000000"/>
                <w:sz w:val="20"/>
              </w:rPr>
              <w:t>халықаралық тасымалдау</w:t>
            </w:r>
            <w:r>
              <w:br/>
            </w:r>
            <w:r>
              <w:rPr>
                <w:rFonts w:ascii="Times New Roman"/>
                <w:b w:val="false"/>
                <w:i w:val="false"/>
                <w:color w:val="000000"/>
                <w:sz w:val="20"/>
              </w:rPr>
              <w:t>және осы тасымалдарға арналған</w:t>
            </w:r>
            <w:r>
              <w:br/>
            </w:r>
            <w:r>
              <w:rPr>
                <w:rFonts w:ascii="Times New Roman"/>
                <w:b w:val="false"/>
                <w:i w:val="false"/>
                <w:color w:val="000000"/>
                <w:sz w:val="20"/>
              </w:rPr>
              <w:t>арнайы көлік құралдары туралы</w:t>
            </w:r>
            <w:r>
              <w:br/>
            </w:r>
            <w:r>
              <w:rPr>
                <w:rFonts w:ascii="Times New Roman"/>
                <w:b w:val="false"/>
                <w:i w:val="false"/>
                <w:color w:val="000000"/>
                <w:sz w:val="20"/>
              </w:rPr>
              <w:t>келісімге сәйкес берілген</w:t>
            </w:r>
            <w:r>
              <w:br/>
            </w:r>
            <w:r>
              <w:rPr>
                <w:rFonts w:ascii="Times New Roman"/>
                <w:b w:val="false"/>
                <w:i w:val="false"/>
                <w:color w:val="000000"/>
                <w:sz w:val="20"/>
              </w:rPr>
              <w:t>куәлік"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қызметті көрсету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048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бұзылатын тамақ өнімдерін</w:t>
            </w:r>
            <w:r>
              <w:br/>
            </w:r>
            <w:r>
              <w:rPr>
                <w:rFonts w:ascii="Times New Roman"/>
                <w:b w:val="false"/>
                <w:i w:val="false"/>
                <w:color w:val="000000"/>
                <w:sz w:val="20"/>
              </w:rPr>
              <w:t>халықаралық тасымалдау</w:t>
            </w:r>
            <w:r>
              <w:br/>
            </w:r>
            <w:r>
              <w:rPr>
                <w:rFonts w:ascii="Times New Roman"/>
                <w:b w:val="false"/>
                <w:i w:val="false"/>
                <w:color w:val="000000"/>
                <w:sz w:val="20"/>
              </w:rPr>
              <w:t>және осы тасымалдарға арналған</w:t>
            </w:r>
            <w:r>
              <w:br/>
            </w:r>
            <w:r>
              <w:rPr>
                <w:rFonts w:ascii="Times New Roman"/>
                <w:b w:val="false"/>
                <w:i w:val="false"/>
                <w:color w:val="000000"/>
                <w:sz w:val="20"/>
              </w:rPr>
              <w:t>арнайы көлік құралдары туралы</w:t>
            </w:r>
            <w:r>
              <w:br/>
            </w:r>
            <w:r>
              <w:rPr>
                <w:rFonts w:ascii="Times New Roman"/>
                <w:b w:val="false"/>
                <w:i w:val="false"/>
                <w:color w:val="000000"/>
                <w:sz w:val="20"/>
              </w:rPr>
              <w:t>келісімге сәйкес берілген</w:t>
            </w:r>
            <w:r>
              <w:br/>
            </w:r>
            <w:r>
              <w:rPr>
                <w:rFonts w:ascii="Times New Roman"/>
                <w:b w:val="false"/>
                <w:i w:val="false"/>
                <w:color w:val="000000"/>
                <w:sz w:val="20"/>
              </w:rPr>
              <w:t>куәлік"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қызметін көрсетуде көрсетілетін қызметті беруші арқылы іске қосылатын ақпараттық жүйелердің функционалдық өзара іс-қимыл диаграммасы</w:t>
      </w:r>
    </w:p>
    <w:bookmarkEnd w:id="22"/>
    <w:p>
      <w:pPr>
        <w:spacing w:after="0"/>
        <w:ind w:left="0"/>
        <w:jc w:val="left"/>
      </w:pP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Негізгі белгілер:</w:t>
      </w:r>
    </w:p>
    <w:p>
      <w:pPr>
        <w:spacing w:after="0"/>
        <w:ind w:left="0"/>
        <w:jc w:val="left"/>
      </w:pPr>
      <w:r>
        <w:br/>
      </w:r>
    </w:p>
    <w:p>
      <w:pPr>
        <w:spacing w:after="0"/>
        <w:ind w:left="0"/>
        <w:jc w:val="both"/>
      </w:pPr>
      <w:r>
        <w:drawing>
          <wp:inline distT="0" distB="0" distL="0" distR="0">
            <wp:extent cx="5524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24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қызметін көрсетуде көрсетілетін қызметті алушы арқылы іске қосылатын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Негізгі белгілері:</w:t>
      </w:r>
    </w:p>
    <w:p>
      <w:pPr>
        <w:spacing w:after="0"/>
        <w:ind w:left="0"/>
        <w:jc w:val="left"/>
      </w:pPr>
      <w:r>
        <w:br/>
      </w:r>
    </w:p>
    <w:p>
      <w:pPr>
        <w:spacing w:after="0"/>
        <w:ind w:left="0"/>
        <w:jc w:val="both"/>
      </w:pPr>
      <w:r>
        <w:drawing>
          <wp:inline distT="0" distB="0" distL="0" distR="0">
            <wp:extent cx="5143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43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