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20d4" w14:textId="2062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Зияткерлiк меншiк объектiлерiнің кедендік тiзiлiмi нысанын және оны жүргiзу қағидаларын бекiту туралы</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109 бұйрығы. Қазақстан Республикасының Әділет министрлігінде 2018 жылғы 14 ақпанда № 16360 болып тіркелді.</w:t>
      </w:r>
    </w:p>
    <w:p>
      <w:pPr>
        <w:spacing w:after="0"/>
        <w:ind w:left="0"/>
        <w:jc w:val="both"/>
      </w:pPr>
      <w:bookmarkStart w:name="z1" w:id="0"/>
      <w:r>
        <w:rPr>
          <w:rFonts w:ascii="Times New Roman"/>
          <w:b w:val="false"/>
          <w:i w:val="false"/>
          <w:color w:val="000000"/>
          <w:sz w:val="28"/>
        </w:rPr>
        <w:t xml:space="preserve">
      2017 жылғы 26 желтоқсандағы "Қазақстан Республикасындағы кедендік реттеу туралы" Қазақстан Республикасы Кодексi 460-бабының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зияткерлiк меншiк объектiлерiнің кедендік тiзiлiмi нысаны;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зияткерлiк меншiк объектiлерiнің кедендік тiзiлiмiн жүргiзу қағидалары бекітілсін.</w:t>
      </w:r>
    </w:p>
    <w:bookmarkEnd w:id="3"/>
    <w:bookmarkStart w:name="z5" w:id="4"/>
    <w:p>
      <w:pPr>
        <w:spacing w:after="0"/>
        <w:ind w:left="0"/>
        <w:jc w:val="both"/>
      </w:pPr>
      <w:r>
        <w:rPr>
          <w:rFonts w:ascii="Times New Roman"/>
          <w:b w:val="false"/>
          <w:i w:val="false"/>
          <w:color w:val="000000"/>
          <w:sz w:val="28"/>
        </w:rPr>
        <w:t xml:space="preserve">
      2. Мыналардың күші жойылды деп танылсын: </w:t>
      </w:r>
    </w:p>
    <w:bookmarkEnd w:id="4"/>
    <w:bookmarkStart w:name="z6" w:id="5"/>
    <w:p>
      <w:pPr>
        <w:spacing w:after="0"/>
        <w:ind w:left="0"/>
        <w:jc w:val="both"/>
      </w:pPr>
      <w:r>
        <w:rPr>
          <w:rFonts w:ascii="Times New Roman"/>
          <w:b w:val="false"/>
          <w:i w:val="false"/>
          <w:color w:val="000000"/>
          <w:sz w:val="28"/>
        </w:rPr>
        <w:t xml:space="preserve">
      1) "Зияткерлiк меншiк объектiлерiнің кедендік тiзiлiмiн жүргiзу ережесiн бекiту туралы" Қазақстан Республикасы Қаржы министрінің 2010 жылғы 16 шілдедегі № 356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6386 болып тіркелген, "Егемен Қазақстан" газетінде 2010 жылғы 24 тамыздағы № 342-343 (26186) жарияланған);</w:t>
      </w:r>
    </w:p>
    <w:bookmarkEnd w:id="5"/>
    <w:bookmarkStart w:name="z7" w:id="6"/>
    <w:p>
      <w:pPr>
        <w:spacing w:after="0"/>
        <w:ind w:left="0"/>
        <w:jc w:val="both"/>
      </w:pPr>
      <w:r>
        <w:rPr>
          <w:rFonts w:ascii="Times New Roman"/>
          <w:b w:val="false"/>
          <w:i w:val="false"/>
          <w:color w:val="000000"/>
          <w:sz w:val="28"/>
        </w:rPr>
        <w:t xml:space="preserve">
      2) "Зияткерлiк меншiк объектiлерiнің кедендік тiзiлiмiн жүргiзу ережесiн бекiту туралы" Қазақстан Республикасы Қаржы министрінің 2010 жылғы 16 шілдедегі № 356 бұйрығына өзгерістер енгізу туралы" Қазақстан Республикасы Қаржы министрінің 2014 жылғы 30 желтоқсандағы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10224 болып тіркелген, "Әділет" ақпараттық-құқықтық жүйесі 2015 жылғы 13 наурызда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 (А.М.Теңгебаев)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баспа және электронды түрдегі көшірмелерін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10"/>
    <w:bookmarkStart w:name="z12" w:id="1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ішінде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109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Зияткерлiк меншiк объектiлерiнің кедендік тiзiлiмi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1737"/>
        <w:gridCol w:w="2735"/>
        <w:gridCol w:w="882"/>
        <w:gridCol w:w="1327"/>
        <w:gridCol w:w="864"/>
        <w:gridCol w:w="1018"/>
        <w:gridCol w:w="2410"/>
      </w:tblGrid>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 кедендік тізілім бойынша тіркеу нөмірі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объектісінің атауы, (түрі, бейнесі)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 ТҚХЖ* бойынша тауарлардың классы/ ЕАЭО СЭҚ ТН* тауарлардың коды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иеленушi туралы мәліметтер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 нөмірі және берілген күні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объектісінің қорғау мерзімі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иеленушінің сенімді тұлғалары туралы мәліметтер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аумақтық органдарына зияткерлік меншік объектісінің ЗМО кедендік тізіліміне енгізілгені туралы хаттың нөмірі мен күні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ТҚХЖ – Тауар мен қызметтің халықаралық жіктеу;</w:t>
      </w:r>
    </w:p>
    <w:p>
      <w:pPr>
        <w:spacing w:after="0"/>
        <w:ind w:left="0"/>
        <w:jc w:val="both"/>
      </w:pPr>
      <w:r>
        <w:rPr>
          <w:rFonts w:ascii="Times New Roman"/>
          <w:b w:val="false"/>
          <w:i w:val="false"/>
          <w:color w:val="000000"/>
          <w:sz w:val="28"/>
        </w:rPr>
        <w:t>
      * ЕАЭО СЭҚ ТН – Еуразиялық экономикалық одағының сыртқыэкономикалық қызметтің тауарлық номенклатурасы;</w:t>
      </w:r>
    </w:p>
    <w:p>
      <w:pPr>
        <w:spacing w:after="0"/>
        <w:ind w:left="0"/>
        <w:jc w:val="both"/>
      </w:pPr>
      <w:r>
        <w:rPr>
          <w:rFonts w:ascii="Times New Roman"/>
          <w:b w:val="false"/>
          <w:i w:val="false"/>
          <w:color w:val="000000"/>
          <w:sz w:val="28"/>
        </w:rPr>
        <w:t>
      * ЗМО – зияткерлік меншік объектісі.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109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Зияткерлiк меншiк объектiлерiнің кедендік тiзiлiмiн жүргiзу қағидалары</w:t>
      </w:r>
      <w:r>
        <w:br/>
      </w:r>
      <w:r>
        <w:rPr>
          <w:rFonts w:ascii="Times New Roman"/>
          <w:b/>
          <w:i w:val="false"/>
          <w:color w:val="000000"/>
        </w:rPr>
        <w:t>1-тарау. Жалпы ережелер</w:t>
      </w:r>
    </w:p>
    <w:bookmarkEnd w:id="13"/>
    <w:bookmarkStart w:name="z17" w:id="14"/>
    <w:p>
      <w:pPr>
        <w:spacing w:after="0"/>
        <w:ind w:left="0"/>
        <w:jc w:val="both"/>
      </w:pPr>
      <w:r>
        <w:rPr>
          <w:rFonts w:ascii="Times New Roman"/>
          <w:b w:val="false"/>
          <w:i w:val="false"/>
          <w:color w:val="000000"/>
          <w:sz w:val="28"/>
        </w:rPr>
        <w:t xml:space="preserve">
      1. Осы Зияткерлік меншiк объектiлерiнің кедендік тiзiлiмiн жүргiзу қағидалары 2017 жылғы 26 желтоқсандағы "Қазақстан Республикасындағы кедендік реттеу туралы" Қазақстан Республикасы Кодексі (бұдан әрі - Кодекс) 460-бабының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әзiрлендi және зияткерлік меншiк объектiлерiнің кедендік тiзiлiмiн (бұдан әрi – ЗМО кедендік тізілімі) жүргiзу тәртiбiн айқындайды.</w:t>
      </w:r>
    </w:p>
    <w:bookmarkEnd w:id="14"/>
    <w:bookmarkStart w:name="z18" w:id="15"/>
    <w:p>
      <w:pPr>
        <w:spacing w:after="0"/>
        <w:ind w:left="0"/>
        <w:jc w:val="left"/>
      </w:pPr>
      <w:r>
        <w:rPr>
          <w:rFonts w:ascii="Times New Roman"/>
          <w:b/>
          <w:i w:val="false"/>
          <w:color w:val="000000"/>
        </w:rPr>
        <w:t xml:space="preserve"> 2-тарау. Зияткерлік меншiк объектiлерiнің кедендік тiзiлiмін жүргiзу</w:t>
      </w:r>
    </w:p>
    <w:bookmarkEnd w:id="15"/>
    <w:bookmarkStart w:name="z19" w:id="16"/>
    <w:p>
      <w:pPr>
        <w:spacing w:after="0"/>
        <w:ind w:left="0"/>
        <w:jc w:val="both"/>
      </w:pPr>
      <w:r>
        <w:rPr>
          <w:rFonts w:ascii="Times New Roman"/>
          <w:b w:val="false"/>
          <w:i w:val="false"/>
          <w:color w:val="000000"/>
          <w:sz w:val="28"/>
        </w:rPr>
        <w:t xml:space="preserve">
      2. Зияткерлік меншік объектілері Кодексі 460-бабының </w:t>
      </w:r>
      <w:r>
        <w:rPr>
          <w:rFonts w:ascii="Times New Roman"/>
          <w:b w:val="false"/>
          <w:i w:val="false"/>
          <w:color w:val="000000"/>
          <w:sz w:val="28"/>
        </w:rPr>
        <w:t>2-тармағымен</w:t>
      </w:r>
      <w:r>
        <w:rPr>
          <w:rFonts w:ascii="Times New Roman"/>
          <w:b w:val="false"/>
          <w:i w:val="false"/>
          <w:color w:val="000000"/>
          <w:sz w:val="28"/>
        </w:rPr>
        <w:t xml:space="preserve"> бекітілген шарттар сақталған жағдайда кеден ісі саласындағы уәкілетті органымен (бұдан әрі – уәкілетті орган) шешім қабылдағаннан кейін ЗМО кедендік тізілімге енгізуге жатады.</w:t>
      </w:r>
    </w:p>
    <w:bookmarkEnd w:id="16"/>
    <w:bookmarkStart w:name="z20" w:id="17"/>
    <w:p>
      <w:pPr>
        <w:spacing w:after="0"/>
        <w:ind w:left="0"/>
        <w:jc w:val="both"/>
      </w:pPr>
      <w:r>
        <w:rPr>
          <w:rFonts w:ascii="Times New Roman"/>
          <w:b w:val="false"/>
          <w:i w:val="false"/>
          <w:color w:val="000000"/>
          <w:sz w:val="28"/>
        </w:rPr>
        <w:t>
      3. ЗМО кедендік тiзiлiмі осы бұйрықпен бекітілген нысан бойынша электронды түрде жүргiзiледi.</w:t>
      </w:r>
    </w:p>
    <w:bookmarkEnd w:id="17"/>
    <w:bookmarkStart w:name="z21" w:id="18"/>
    <w:p>
      <w:pPr>
        <w:spacing w:after="0"/>
        <w:ind w:left="0"/>
        <w:jc w:val="both"/>
      </w:pPr>
      <w:r>
        <w:rPr>
          <w:rFonts w:ascii="Times New Roman"/>
          <w:b w:val="false"/>
          <w:i w:val="false"/>
          <w:color w:val="000000"/>
          <w:sz w:val="28"/>
        </w:rPr>
        <w:t>
      4. ЗМО кедендік тiзiлiміне мынадай мәлiметтер енгiзiледi:</w:t>
      </w:r>
    </w:p>
    <w:bookmarkEnd w:id="18"/>
    <w:bookmarkStart w:name="z22" w:id="19"/>
    <w:p>
      <w:pPr>
        <w:spacing w:after="0"/>
        <w:ind w:left="0"/>
        <w:jc w:val="both"/>
      </w:pPr>
      <w:r>
        <w:rPr>
          <w:rFonts w:ascii="Times New Roman"/>
          <w:b w:val="false"/>
          <w:i w:val="false"/>
          <w:color w:val="000000"/>
          <w:sz w:val="28"/>
        </w:rPr>
        <w:t>
      ЗМО кедендік тізілімі бойынша тіркеу нөмірі;</w:t>
      </w:r>
    </w:p>
    <w:bookmarkEnd w:id="19"/>
    <w:bookmarkStart w:name="z23" w:id="20"/>
    <w:p>
      <w:pPr>
        <w:spacing w:after="0"/>
        <w:ind w:left="0"/>
        <w:jc w:val="both"/>
      </w:pPr>
      <w:r>
        <w:rPr>
          <w:rFonts w:ascii="Times New Roman"/>
          <w:b w:val="false"/>
          <w:i w:val="false"/>
          <w:color w:val="000000"/>
          <w:sz w:val="28"/>
        </w:rPr>
        <w:t>
      зияткерлік меншік объектісінің түрі (түрі, сипаттамасы, бейнесі);</w:t>
      </w:r>
    </w:p>
    <w:bookmarkEnd w:id="20"/>
    <w:bookmarkStart w:name="z24" w:id="21"/>
    <w:p>
      <w:pPr>
        <w:spacing w:after="0"/>
        <w:ind w:left="0"/>
        <w:jc w:val="both"/>
      </w:pPr>
      <w:r>
        <w:rPr>
          <w:rFonts w:ascii="Times New Roman"/>
          <w:b w:val="false"/>
          <w:i w:val="false"/>
          <w:color w:val="000000"/>
          <w:sz w:val="28"/>
        </w:rPr>
        <w:t>
      тауардың атауы, қорғау құжатына сәйкес тауарлардың және қызметтердің халықаралық сыныптамасы бойынша тауарлардың классы, Еуразиялық экономикалық одағының сыртқы экономикалық қызметінің тауар номенклатурасы бойынша бірінші алты таңба деңгейіндегі тауарлар коды;</w:t>
      </w:r>
    </w:p>
    <w:bookmarkEnd w:id="21"/>
    <w:bookmarkStart w:name="z25" w:id="22"/>
    <w:p>
      <w:pPr>
        <w:spacing w:after="0"/>
        <w:ind w:left="0"/>
        <w:jc w:val="both"/>
      </w:pPr>
      <w:r>
        <w:rPr>
          <w:rFonts w:ascii="Times New Roman"/>
          <w:b w:val="false"/>
          <w:i w:val="false"/>
          <w:color w:val="000000"/>
          <w:sz w:val="28"/>
        </w:rPr>
        <w:t>
      құқық иеленушi туралы мәліметтер (ұйымдық-құқықтық нысаны көрсетілген ұйымның атауы немесе жеке тұлғаның тегі, аты, әкесінің аты (егер ол жеке басын растайтын құжатта көрсетілсе), орналасқан жері, почталық мекенжайы, телефоны, факсы, электрондық мекенжайы);</w:t>
      </w:r>
    </w:p>
    <w:bookmarkEnd w:id="22"/>
    <w:bookmarkStart w:name="z26" w:id="23"/>
    <w:p>
      <w:pPr>
        <w:spacing w:after="0"/>
        <w:ind w:left="0"/>
        <w:jc w:val="both"/>
      </w:pPr>
      <w:r>
        <w:rPr>
          <w:rFonts w:ascii="Times New Roman"/>
          <w:b w:val="false"/>
          <w:i w:val="false"/>
          <w:color w:val="000000"/>
          <w:sz w:val="28"/>
        </w:rPr>
        <w:t>
      қорғау құжатының атауы, нөмірі және берілген күні;</w:t>
      </w:r>
    </w:p>
    <w:bookmarkEnd w:id="23"/>
    <w:bookmarkStart w:name="z27" w:id="24"/>
    <w:p>
      <w:pPr>
        <w:spacing w:after="0"/>
        <w:ind w:left="0"/>
        <w:jc w:val="both"/>
      </w:pPr>
      <w:r>
        <w:rPr>
          <w:rFonts w:ascii="Times New Roman"/>
          <w:b w:val="false"/>
          <w:i w:val="false"/>
          <w:color w:val="000000"/>
          <w:sz w:val="28"/>
        </w:rPr>
        <w:t>
      зияткерлік меншік объектісіне қорғау мерзімі;</w:t>
      </w:r>
    </w:p>
    <w:bookmarkEnd w:id="24"/>
    <w:bookmarkStart w:name="z28" w:id="25"/>
    <w:p>
      <w:pPr>
        <w:spacing w:after="0"/>
        <w:ind w:left="0"/>
        <w:jc w:val="both"/>
      </w:pPr>
      <w:r>
        <w:rPr>
          <w:rFonts w:ascii="Times New Roman"/>
          <w:b w:val="false"/>
          <w:i w:val="false"/>
          <w:color w:val="000000"/>
          <w:sz w:val="28"/>
        </w:rPr>
        <w:t>
      құқық иеленушінің оның мүдделерін сенімхат бойынша немесе лицензиялық шарттың негізінде білдіретін сенімді тұлғалары туралы мәліметтер (ұйымдық-құқықтық нысаны көрсетілген заңды тұлғаның атауы немесе жеке тұлғаның тегі, аты, әкесінің аты (егер ол жеке басын растайтын құжатта көрсетілсе), орналасқан жері, почталық мекенжайы, телефоны, факсы, электрондық мекенжайы);</w:t>
      </w:r>
    </w:p>
    <w:bookmarkEnd w:id="25"/>
    <w:bookmarkStart w:name="z29" w:id="26"/>
    <w:p>
      <w:pPr>
        <w:spacing w:after="0"/>
        <w:ind w:left="0"/>
        <w:jc w:val="both"/>
      </w:pPr>
      <w:r>
        <w:rPr>
          <w:rFonts w:ascii="Times New Roman"/>
          <w:b w:val="false"/>
          <w:i w:val="false"/>
          <w:color w:val="000000"/>
          <w:sz w:val="28"/>
        </w:rPr>
        <w:t>
      уәкілетті органның аумақтық органдарына зияткерлік меншік объектісінің ЗМО кедендік тізіліміне енгізілгені туралы хаттың нөмірі мен күні.</w:t>
      </w:r>
    </w:p>
    <w:bookmarkEnd w:id="26"/>
    <w:bookmarkStart w:name="z30" w:id="27"/>
    <w:p>
      <w:pPr>
        <w:spacing w:after="0"/>
        <w:ind w:left="0"/>
        <w:jc w:val="both"/>
      </w:pPr>
      <w:r>
        <w:rPr>
          <w:rFonts w:ascii="Times New Roman"/>
          <w:b w:val="false"/>
          <w:i w:val="false"/>
          <w:color w:val="000000"/>
          <w:sz w:val="28"/>
        </w:rPr>
        <w:t>
      5. ЗМО кедендік тізілімі бойынша тіркеу нөмірі мынадай түрде қалыптастырылады:</w:t>
      </w:r>
    </w:p>
    <w:bookmarkEnd w:id="27"/>
    <w:bookmarkStart w:name="z31" w:id="28"/>
    <w:p>
      <w:pPr>
        <w:spacing w:after="0"/>
        <w:ind w:left="0"/>
        <w:jc w:val="both"/>
      </w:pPr>
      <w:r>
        <w:rPr>
          <w:rFonts w:ascii="Times New Roman"/>
          <w:b w:val="false"/>
          <w:i w:val="false"/>
          <w:color w:val="000000"/>
          <w:sz w:val="28"/>
        </w:rPr>
        <w:t>
      00000/ХХ - ККААЖЖ,</w:t>
      </w:r>
    </w:p>
    <w:bookmarkEnd w:id="28"/>
    <w:bookmarkStart w:name="z32" w:id="29"/>
    <w:p>
      <w:pPr>
        <w:spacing w:after="0"/>
        <w:ind w:left="0"/>
        <w:jc w:val="both"/>
      </w:pPr>
      <w:r>
        <w:rPr>
          <w:rFonts w:ascii="Times New Roman"/>
          <w:b w:val="false"/>
          <w:i w:val="false"/>
          <w:color w:val="000000"/>
          <w:sz w:val="28"/>
        </w:rPr>
        <w:t>
      мұнда: 00000 – оның түріне қарамастан зияткерлік меншік объектісіне берілетін жазбаның бес таңбалы реттік нөмірі;</w:t>
      </w:r>
    </w:p>
    <w:bookmarkEnd w:id="29"/>
    <w:bookmarkStart w:name="z33" w:id="30"/>
    <w:p>
      <w:pPr>
        <w:spacing w:after="0"/>
        <w:ind w:left="0"/>
        <w:jc w:val="both"/>
      </w:pPr>
      <w:r>
        <w:rPr>
          <w:rFonts w:ascii="Times New Roman"/>
          <w:b w:val="false"/>
          <w:i w:val="false"/>
          <w:color w:val="000000"/>
          <w:sz w:val="28"/>
        </w:rPr>
        <w:t>
      ХX – зияткерлік меншік объектісінің түрі:</w:t>
      </w:r>
    </w:p>
    <w:bookmarkEnd w:id="30"/>
    <w:bookmarkStart w:name="z34" w:id="31"/>
    <w:p>
      <w:pPr>
        <w:spacing w:after="0"/>
        <w:ind w:left="0"/>
        <w:jc w:val="both"/>
      </w:pPr>
      <w:r>
        <w:rPr>
          <w:rFonts w:ascii="Times New Roman"/>
          <w:b w:val="false"/>
          <w:i w:val="false"/>
          <w:color w:val="000000"/>
          <w:sz w:val="28"/>
        </w:rPr>
        <w:t>
      АҚ – авторлық құқық объектісі;</w:t>
      </w:r>
    </w:p>
    <w:bookmarkEnd w:id="31"/>
    <w:bookmarkStart w:name="z35" w:id="32"/>
    <w:p>
      <w:pPr>
        <w:spacing w:after="0"/>
        <w:ind w:left="0"/>
        <w:jc w:val="both"/>
      </w:pPr>
      <w:r>
        <w:rPr>
          <w:rFonts w:ascii="Times New Roman"/>
          <w:b w:val="false"/>
          <w:i w:val="false"/>
          <w:color w:val="000000"/>
          <w:sz w:val="28"/>
        </w:rPr>
        <w:t>
      СҚ – сабақтас құқық объектісі;</w:t>
      </w:r>
    </w:p>
    <w:bookmarkEnd w:id="32"/>
    <w:bookmarkStart w:name="z36" w:id="33"/>
    <w:p>
      <w:pPr>
        <w:spacing w:after="0"/>
        <w:ind w:left="0"/>
        <w:jc w:val="both"/>
      </w:pPr>
      <w:r>
        <w:rPr>
          <w:rFonts w:ascii="Times New Roman"/>
          <w:b w:val="false"/>
          <w:i w:val="false"/>
          <w:color w:val="000000"/>
          <w:sz w:val="28"/>
        </w:rPr>
        <w:t>
      ТБ – тауар белгісі (қызмет көрсету таңбасы);</w:t>
      </w:r>
    </w:p>
    <w:bookmarkEnd w:id="33"/>
    <w:bookmarkStart w:name="z37" w:id="34"/>
    <w:p>
      <w:pPr>
        <w:spacing w:after="0"/>
        <w:ind w:left="0"/>
        <w:jc w:val="both"/>
      </w:pPr>
      <w:r>
        <w:rPr>
          <w:rFonts w:ascii="Times New Roman"/>
          <w:b w:val="false"/>
          <w:i w:val="false"/>
          <w:color w:val="000000"/>
          <w:sz w:val="28"/>
        </w:rPr>
        <w:t>
      ЖА – тауарлар шығарылған жерінің атауы;</w:t>
      </w:r>
    </w:p>
    <w:bookmarkEnd w:id="34"/>
    <w:bookmarkStart w:name="z38" w:id="35"/>
    <w:p>
      <w:pPr>
        <w:spacing w:after="0"/>
        <w:ind w:left="0"/>
        <w:jc w:val="both"/>
      </w:pPr>
      <w:r>
        <w:rPr>
          <w:rFonts w:ascii="Times New Roman"/>
          <w:b w:val="false"/>
          <w:i w:val="false"/>
          <w:color w:val="000000"/>
          <w:sz w:val="28"/>
        </w:rPr>
        <w:t>
      ЖЖККАА – зияткерлік меншік объектісін кедендік тізілімге енгізу жылының күні, айы, соңғы цифрлары.</w:t>
      </w:r>
    </w:p>
    <w:bookmarkEnd w:id="35"/>
    <w:bookmarkStart w:name="z39" w:id="36"/>
    <w:p>
      <w:pPr>
        <w:spacing w:after="0"/>
        <w:ind w:left="0"/>
        <w:jc w:val="both"/>
      </w:pPr>
      <w:r>
        <w:rPr>
          <w:rFonts w:ascii="Times New Roman"/>
          <w:b w:val="false"/>
          <w:i w:val="false"/>
          <w:color w:val="000000"/>
          <w:sz w:val="28"/>
        </w:rPr>
        <w:t>
      6. Зияткерлік меншік объектісін ЗМО кедендік тізіліміне енгізгеннен кейін, уәкілетті орган жазбаша және/немесе электрондық нысанда үш жұмыс күні ішінде құқық иеленушіне немесе оның мүдделерін білдіретін адамға, сондай-ақ аумақтық органдарына ЗМО кедендік тізіліміне зияткерлік меншік объектісі енгізілгені туралы хабардар етеді.</w:t>
      </w:r>
    </w:p>
    <w:bookmarkEnd w:id="36"/>
    <w:bookmarkStart w:name="z40" w:id="37"/>
    <w:p>
      <w:pPr>
        <w:spacing w:after="0"/>
        <w:ind w:left="0"/>
        <w:jc w:val="both"/>
      </w:pPr>
      <w:r>
        <w:rPr>
          <w:rFonts w:ascii="Times New Roman"/>
          <w:b w:val="false"/>
          <w:i w:val="false"/>
          <w:color w:val="000000"/>
          <w:sz w:val="28"/>
        </w:rPr>
        <w:t xml:space="preserve">
      7. Уәкілетті орган зияткерлік меншік объектісі бойынша мәліметтерді ЗМО кедендік тізіліміне енгізеді және оның жариялануын, оның ішінде ресми интернет-ресурста, уәкілетті органның веб-порталында жариялануын қамтамасыз етеді. </w:t>
      </w:r>
    </w:p>
    <w:bookmarkEnd w:id="37"/>
    <w:bookmarkStart w:name="z41" w:id="38"/>
    <w:p>
      <w:pPr>
        <w:spacing w:after="0"/>
        <w:ind w:left="0"/>
        <w:jc w:val="both"/>
      </w:pPr>
      <w:r>
        <w:rPr>
          <w:rFonts w:ascii="Times New Roman"/>
          <w:b w:val="false"/>
          <w:i w:val="false"/>
          <w:color w:val="000000"/>
          <w:sz w:val="28"/>
        </w:rPr>
        <w:t xml:space="preserve">
      8. Зияткерлік меншік объектісі Кодексі 463-бабының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ЗМО кедендік тізілімінен шығарылған жағдайда уәкілетті орган 3 (үш) жұмыс күні ішінде құқық иеленушіне немесе оның мүдделерін білдіретін адамға, сондай-ақ аумақтық органдарына зияткерлік меншік объектісінің ЗМО кедендік тізілімінен шығарылғаны туралы жазбаша және/немесе электрондық түрде хабардар етеді.</w:t>
      </w:r>
    </w:p>
    <w:bookmarkEnd w:id="38"/>
    <w:bookmarkStart w:name="z42" w:id="39"/>
    <w:p>
      <w:pPr>
        <w:spacing w:after="0"/>
        <w:ind w:left="0"/>
        <w:jc w:val="both"/>
      </w:pPr>
      <w:r>
        <w:rPr>
          <w:rFonts w:ascii="Times New Roman"/>
          <w:b w:val="false"/>
          <w:i w:val="false"/>
          <w:color w:val="000000"/>
          <w:sz w:val="28"/>
        </w:rPr>
        <w:t>
      9. Уәкілетті орган ЗМО кедендік тізілімі бойынша шығарылған тіркеу нөмірінің жолында ЗМО кедендік тізілімінен зияткерлік меншік объектісінің шығарылғаны туралы бұйрықтың нөмірін және күнін ЗМО кедендік тізіліміне енгізеді.</w:t>
      </w:r>
    </w:p>
    <w:bookmarkEnd w:id="39"/>
    <w:bookmarkStart w:name="z43" w:id="40"/>
    <w:p>
      <w:pPr>
        <w:spacing w:after="0"/>
        <w:ind w:left="0"/>
        <w:jc w:val="both"/>
      </w:pPr>
      <w:r>
        <w:rPr>
          <w:rFonts w:ascii="Times New Roman"/>
          <w:b w:val="false"/>
          <w:i w:val="false"/>
          <w:color w:val="000000"/>
          <w:sz w:val="28"/>
        </w:rPr>
        <w:t>
      10. Зияткерлік меншік объектісіне қорғау мерзімін ұзарту кезінде, сондай-ақ, ЗМО кедендік тізіліміне өзгерістер енгізу кезінде уәкілетті орган зияткерлік меншік объектісіне қорғау мерзімін ұзарту, ЗМО кедендік тізіліміне жаңартылған қорғау мерзімін және/ немесе өзгерістер енгізгеннен кейін 3 (үш) жұмыс күні ішінде құқық иеленушіне немесе оның мүдделерін білдіретін адамға, аумақтық органдарына жазбаша және/немесе электрондық түрде хабардар етеді.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