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b37c" w14:textId="eaeb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72 бұйрығы. Қазақстан Республикасының Әділет министрлігінде 2018 жылғы 13 ақпанда № 16351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"Кенттер, ауылдар, ауылдық округтер әкімдерінің мемлекеттік кірістер органына салық төлеуші-жеке тұлға төлейтін мүлік, көлік құралдары салықтары мен жер салығын жинау жөніндегі квитанцияларды пайдалану, сондай-ақ салық сомасын банкке немесе банк операцияларының жекелеген түрлерін жүзеге асыратын ұйымға тапсыру туралы есептер беру қағидаларын бекіту туралы" Қазақстан Республикасы Қаржы министрінің 2015 жылғы 18 ақпандағы № 103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10515 болып тіркелген, "Әділет" ақпараттық-құқықтық жүйесінде 2015 жылғы 2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72 бұйрығымен бекітілген</w:t>
            </w:r>
          </w:p>
        </w:tc>
      </w:tr>
    </w:tbl>
    <w:bookmarkStart w:name="z11" w:id="9"/>
    <w:p>
      <w:pPr>
        <w:spacing w:after="0"/>
        <w:ind w:left="0"/>
        <w:jc w:val="left"/>
      </w:pPr>
      <w:r>
        <w:rPr>
          <w:rFonts w:ascii="Times New Roman"/>
          <w:b/>
          <w:i w:val="false"/>
          <w:color w:val="000000"/>
        </w:rPr>
        <w:t xml:space="preserve"> Аудандық маңызы бар қалалар, кенттер, ауылдар, ауылдық округтер әкімдерінің</w:t>
      </w:r>
      <w:r>
        <w:br/>
      </w:r>
      <w:r>
        <w:rPr>
          <w:rFonts w:ascii="Times New Roman"/>
          <w:b/>
          <w:i w:val="false"/>
          <w:color w:val="000000"/>
        </w:rPr>
        <w:t>салық органына салық төлеуші-жеке тұлға төлейтін мүлік, көлік</w:t>
      </w:r>
      <w:r>
        <w:br/>
      </w:r>
      <w:r>
        <w:rPr>
          <w:rFonts w:ascii="Times New Roman"/>
          <w:b/>
          <w:i w:val="false"/>
          <w:color w:val="000000"/>
        </w:rPr>
        <w:t>құралдары салықтары мен жер салығын жинау жөніндегі квитанцияларды пайдалану,</w:t>
      </w:r>
      <w:r>
        <w:br/>
      </w:r>
      <w:r>
        <w:rPr>
          <w:rFonts w:ascii="Times New Roman"/>
          <w:b/>
          <w:i w:val="false"/>
          <w:color w:val="000000"/>
        </w:rPr>
        <w:t>сондай-ақ салықтардың сомаларын екінші деңгейдегі банкке немесе</w:t>
      </w:r>
      <w:r>
        <w:br/>
      </w:r>
      <w:r>
        <w:rPr>
          <w:rFonts w:ascii="Times New Roman"/>
          <w:b/>
          <w:i w:val="false"/>
          <w:color w:val="000000"/>
        </w:rPr>
        <w:t>банк операцияларының жекелеген түрлерін жүзеге асыратын ұйымға тапсыру туралы</w:t>
      </w:r>
      <w:r>
        <w:br/>
      </w:r>
      <w:r>
        <w:rPr>
          <w:rFonts w:ascii="Times New Roman"/>
          <w:b/>
          <w:i w:val="false"/>
          <w:color w:val="000000"/>
        </w:rPr>
        <w:t>есептерді ұсыну қағидалары және мерзімдері</w:t>
      </w:r>
    </w:p>
    <w:bookmarkEnd w:id="9"/>
    <w:bookmarkStart w:name="z12" w:id="10"/>
    <w:p>
      <w:pPr>
        <w:spacing w:after="0"/>
        <w:ind w:left="0"/>
        <w:jc w:val="both"/>
      </w:pPr>
      <w:r>
        <w:rPr>
          <w:rFonts w:ascii="Times New Roman"/>
          <w:b w:val="false"/>
          <w:i w:val="false"/>
          <w:color w:val="000000"/>
          <w:sz w:val="28"/>
        </w:rPr>
        <w:t xml:space="preserve">
      1. Осы Аудандық маңызы бар қалалар, кенттер, ауылдар, ауылдық округтер әкімдерінің (бұдан әрі – әкімдер) салық органына салық төлеуші-жеке тұлға төлейтін мүлік, көлік құралдары салықтары мен жер салығын жинау жөніндегі квитанцияларды (бұдан әрі – квитанциялар)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 және мерзімдері (бұдан әрі – Қағидалар) - әкімдердің салық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квитанцияларды пайдалану туралы (бұдан әрі – №1-есеп),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салықтардың сомасын екінші деңгейдегі банкке немесе банк операцияларының жекелеген түрлерін жүзеге асыратын ұйымға тапсыру туралы есептерді (бұдан әрі – №2-есеп) ұсыну тәртібін және мерзімдерін белгілейді.</w:t>
      </w:r>
    </w:p>
    <w:bookmarkEnd w:id="10"/>
    <w:bookmarkStart w:name="z13" w:id="11"/>
    <w:p>
      <w:pPr>
        <w:spacing w:after="0"/>
        <w:ind w:left="0"/>
        <w:jc w:val="both"/>
      </w:pPr>
      <w:r>
        <w:rPr>
          <w:rFonts w:ascii="Times New Roman"/>
          <w:b w:val="false"/>
          <w:i w:val="false"/>
          <w:color w:val="000000"/>
          <w:sz w:val="28"/>
        </w:rPr>
        <w:t>
      2. №1 және №2-есептерді әкімдер қазақ және орыс тілдерінде қағаз тасығышта екі данада жасайды:</w:t>
      </w:r>
    </w:p>
    <w:bookmarkEnd w:id="11"/>
    <w:bookmarkStart w:name="z14" w:id="12"/>
    <w:p>
      <w:pPr>
        <w:spacing w:after="0"/>
        <w:ind w:left="0"/>
        <w:jc w:val="both"/>
      </w:pPr>
      <w:r>
        <w:rPr>
          <w:rFonts w:ascii="Times New Roman"/>
          <w:b w:val="false"/>
          <w:i w:val="false"/>
          <w:color w:val="000000"/>
          <w:sz w:val="28"/>
        </w:rPr>
        <w:t>
      1) бірінші дана салық органына беріледі;</w:t>
      </w:r>
    </w:p>
    <w:bookmarkEnd w:id="12"/>
    <w:bookmarkStart w:name="z15" w:id="13"/>
    <w:p>
      <w:pPr>
        <w:spacing w:after="0"/>
        <w:ind w:left="0"/>
        <w:jc w:val="both"/>
      </w:pPr>
      <w:r>
        <w:rPr>
          <w:rFonts w:ascii="Times New Roman"/>
          <w:b w:val="false"/>
          <w:i w:val="false"/>
          <w:color w:val="000000"/>
          <w:sz w:val="28"/>
        </w:rPr>
        <w:t>
      2) екінші дана әкімде қалады.</w:t>
      </w:r>
    </w:p>
    <w:bookmarkEnd w:id="13"/>
    <w:bookmarkStart w:name="z16" w:id="14"/>
    <w:p>
      <w:pPr>
        <w:spacing w:after="0"/>
        <w:ind w:left="0"/>
        <w:jc w:val="both"/>
      </w:pPr>
      <w:r>
        <w:rPr>
          <w:rFonts w:ascii="Times New Roman"/>
          <w:b w:val="false"/>
          <w:i w:val="false"/>
          <w:color w:val="000000"/>
          <w:sz w:val="28"/>
        </w:rPr>
        <w:t>
      № 1 және № 2-есептердің қағаз тасығыштарына есептер электрондық тасығыштарда (Word әлде Excel форматтарындағы) қоса беріледі.</w:t>
      </w:r>
    </w:p>
    <w:bookmarkEnd w:id="14"/>
    <w:bookmarkStart w:name="z17" w:id="15"/>
    <w:p>
      <w:pPr>
        <w:spacing w:after="0"/>
        <w:ind w:left="0"/>
        <w:jc w:val="both"/>
      </w:pPr>
      <w:r>
        <w:rPr>
          <w:rFonts w:ascii="Times New Roman"/>
          <w:b w:val="false"/>
          <w:i w:val="false"/>
          <w:color w:val="000000"/>
          <w:sz w:val="28"/>
        </w:rPr>
        <w:t>
      3. Әкімдер есептерді салық органына өздерінің орналасқан жері бойынша береді.</w:t>
      </w:r>
    </w:p>
    <w:bookmarkEnd w:id="15"/>
    <w:bookmarkStart w:name="z18" w:id="16"/>
    <w:p>
      <w:pPr>
        <w:spacing w:after="0"/>
        <w:ind w:left="0"/>
        <w:jc w:val="both"/>
      </w:pPr>
      <w:r>
        <w:rPr>
          <w:rFonts w:ascii="Times New Roman"/>
          <w:b w:val="false"/>
          <w:i w:val="false"/>
          <w:color w:val="000000"/>
          <w:sz w:val="28"/>
        </w:rPr>
        <w:t xml:space="preserve">
      № 1-есеп есепті айдан кейінгі айдың 10-күнінен кешіктірілмей, ай сайын беріледі.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 жоғалғаны туралы актіні қоса береді.</w:t>
      </w:r>
    </w:p>
    <w:bookmarkEnd w:id="16"/>
    <w:bookmarkStart w:name="z19" w:id="17"/>
    <w:p>
      <w:pPr>
        <w:spacing w:after="0"/>
        <w:ind w:left="0"/>
        <w:jc w:val="both"/>
      </w:pPr>
      <w:r>
        <w:rPr>
          <w:rFonts w:ascii="Times New Roman"/>
          <w:b w:val="false"/>
          <w:i w:val="false"/>
          <w:color w:val="000000"/>
          <w:sz w:val="28"/>
        </w:rPr>
        <w:t xml:space="preserve">
      № 2-есеп он күн сайын айдың 3, 13, 23-күндерінен кешіктірілмей беріледі. №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тұлғалар төлейтін мүлік, көлік құралдары салықтары мен жер салығын жинау тізілімі қоса беріледі.</w:t>
      </w:r>
    </w:p>
    <w:bookmarkEnd w:id="17"/>
    <w:bookmarkStart w:name="z20" w:id="18"/>
    <w:p>
      <w:pPr>
        <w:spacing w:after="0"/>
        <w:ind w:left="0"/>
        <w:jc w:val="both"/>
      </w:pPr>
      <w:r>
        <w:rPr>
          <w:rFonts w:ascii="Times New Roman"/>
          <w:b w:val="false"/>
          <w:i w:val="false"/>
          <w:color w:val="000000"/>
          <w:sz w:val="28"/>
        </w:rPr>
        <w:t xml:space="preserve">
      Көлік қарым-қатынасы мәселелері туындаған жағдайда, әкімдер № 2-есепті факс арқылы немесе электрондық почтамен (сканерленген нұсқасын) ұсынады. № 2-есепті факс арқылы немесе электрондық почтамен ұсынған жағдайда, № 2-есептің түпнұсқасы 15 жұмыс күн ішінде беріледі. </w:t>
      </w:r>
    </w:p>
    <w:bookmarkEnd w:id="18"/>
    <w:bookmarkStart w:name="z21" w:id="19"/>
    <w:p>
      <w:pPr>
        <w:spacing w:after="0"/>
        <w:ind w:left="0"/>
        <w:jc w:val="both"/>
      </w:pPr>
      <w:r>
        <w:rPr>
          <w:rFonts w:ascii="Times New Roman"/>
          <w:b w:val="false"/>
          <w:i w:val="false"/>
          <w:color w:val="000000"/>
          <w:sz w:val="28"/>
        </w:rPr>
        <w:t>
      4. Есептерді қабылдауға және одан әрі пайдалануға жауапты салық органының қызметкері № 1 және № 2-есептерді қабылдайды және оларды қабылдағаны туралы есептердің екінші данасына белгі қояды.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w:t>
            </w:r>
            <w:r>
              <w:br/>
            </w:r>
            <w:r>
              <w:rPr>
                <w:rFonts w:ascii="Times New Roman"/>
                <w:b w:val="false"/>
                <w:i w:val="false"/>
                <w:color w:val="000000"/>
                <w:sz w:val="20"/>
              </w:rPr>
              <w:t>мүлік, көлік құралдары</w:t>
            </w:r>
            <w:r>
              <w:br/>
            </w:r>
            <w:r>
              <w:rPr>
                <w:rFonts w:ascii="Times New Roman"/>
                <w:b w:val="false"/>
                <w:i w:val="false"/>
                <w:color w:val="000000"/>
                <w:sz w:val="20"/>
              </w:rPr>
              <w:t>салықтары мен жер салығын</w:t>
            </w:r>
            <w:r>
              <w:br/>
            </w:r>
            <w:r>
              <w:rPr>
                <w:rFonts w:ascii="Times New Roman"/>
                <w:b w:val="false"/>
                <w:i w:val="false"/>
                <w:color w:val="000000"/>
                <w:sz w:val="20"/>
              </w:rPr>
              <w:t>жинау жөніндегі</w:t>
            </w:r>
            <w:r>
              <w:br/>
            </w:r>
            <w:r>
              <w:rPr>
                <w:rFonts w:ascii="Times New Roman"/>
                <w:b w:val="false"/>
                <w:i w:val="false"/>
                <w:color w:val="000000"/>
                <w:sz w:val="20"/>
              </w:rPr>
              <w:t>квитанцияларды</w:t>
            </w:r>
            <w:r>
              <w:br/>
            </w:r>
            <w:r>
              <w:rPr>
                <w:rFonts w:ascii="Times New Roman"/>
                <w:b w:val="false"/>
                <w:i w:val="false"/>
                <w:color w:val="000000"/>
                <w:sz w:val="20"/>
              </w:rPr>
              <w:t>пайдалану, сондай-ақ</w:t>
            </w:r>
            <w:r>
              <w:br/>
            </w:r>
            <w:r>
              <w:rPr>
                <w:rFonts w:ascii="Times New Roman"/>
                <w:b w:val="false"/>
                <w:i w:val="false"/>
                <w:color w:val="000000"/>
                <w:sz w:val="20"/>
              </w:rPr>
              <w:t>салықтардың сомаларын екінші</w:t>
            </w:r>
            <w:r>
              <w:br/>
            </w:r>
            <w:r>
              <w:rPr>
                <w:rFonts w:ascii="Times New Roman"/>
                <w:b w:val="false"/>
                <w:i w:val="false"/>
                <w:color w:val="000000"/>
                <w:sz w:val="20"/>
              </w:rPr>
              <w:t>деңгейдегі банкке</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w:t>
            </w:r>
            <w:r>
              <w:br/>
            </w:r>
            <w:r>
              <w:rPr>
                <w:rFonts w:ascii="Times New Roman"/>
                <w:b w:val="false"/>
                <w:i w:val="false"/>
                <w:color w:val="000000"/>
                <w:sz w:val="20"/>
              </w:rPr>
              <w:t>мерзімдерін бекіту</w:t>
            </w:r>
            <w:r>
              <w:br/>
            </w:r>
            <w:r>
              <w:rPr>
                <w:rFonts w:ascii="Times New Roman"/>
                <w:b w:val="false"/>
                <w:i w:val="false"/>
                <w:color w:val="000000"/>
                <w:sz w:val="20"/>
              </w:rPr>
              <w:t>туралы нысанына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 атауы)</w:t>
      </w:r>
      <w:r>
        <w:br/>
      </w:r>
      <w:r>
        <w:rPr>
          <w:rFonts w:ascii="Times New Roman"/>
          <w:b/>
          <w:i w:val="false"/>
          <w:color w:val="000000"/>
        </w:rPr>
        <w:t>салық төлеуші-жеке тұлға төлейтін мүлік, көлік құралдары салықтары мен жер салығын жинау</w:t>
      </w:r>
      <w:r>
        <w:br/>
      </w:r>
      <w:r>
        <w:rPr>
          <w:rFonts w:ascii="Times New Roman"/>
          <w:b/>
          <w:i w:val="false"/>
          <w:color w:val="000000"/>
        </w:rPr>
        <w:t>бойынша квитанцияларды пайдалану туралы</w:t>
      </w:r>
      <w:r>
        <w:br/>
      </w:r>
      <w:r>
        <w:rPr>
          <w:rFonts w:ascii="Times New Roman"/>
          <w:b/>
          <w:i w:val="false"/>
          <w:color w:val="000000"/>
        </w:rPr>
        <w:t>20_____жылғы_______ үшін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491"/>
        <w:gridCol w:w="1653"/>
        <w:gridCol w:w="1653"/>
        <w:gridCol w:w="3795"/>
      </w:tblGrid>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жинау жөніндегі квитанциялар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Квитанцияларды пайдалануы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квитанциялар қалдығы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квитанциялар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пайдаланылған квитанциялардың көшірмелері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жарамсыз квитанциялар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бүлінген квитанциялар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квитанциялар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квитанциялар (ескі үлгідегі)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күнге пайдаланылмаған квитанциялардың қалдығы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82"/>
        <w:gridCol w:w="1741"/>
        <w:gridCol w:w="5077"/>
      </w:tblGrid>
      <w:tr>
        <w:trPr>
          <w:trHeight w:val="30" w:hRule="atLeast"/>
        </w:trPr>
        <w:tc>
          <w:tcPr>
            <w:tcW w:w="5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Жоғалғаны туралы акті қосымша ____</w:t>
            </w:r>
            <w:r>
              <w:br/>
            </w:r>
            <w:r>
              <w:rPr>
                <w:rFonts w:ascii="Times New Roman"/>
                <w:b w:val="false"/>
                <w:i w:val="false"/>
                <w:color w:val="000000"/>
                <w:sz w:val="20"/>
              </w:rPr>
              <w:t>
парақта(рда) беріліп отыр.</w:t>
            </w:r>
            <w:r>
              <w:br/>
            </w:r>
            <w:r>
              <w:rPr>
                <w:rFonts w:ascii="Times New Roman"/>
                <w:b w:val="false"/>
                <w:i w:val="false"/>
                <w:color w:val="000000"/>
                <w:sz w:val="20"/>
              </w:rPr>
              <w:t>
_________________________________</w:t>
            </w:r>
            <w:r>
              <w:br/>
            </w:r>
            <w:r>
              <w:rPr>
                <w:rFonts w:ascii="Times New Roman"/>
                <w:b w:val="false"/>
                <w:i w:val="false"/>
                <w:color w:val="000000"/>
                <w:sz w:val="20"/>
              </w:rPr>
              <w:t>
(Әкімнің немесе оны ауыстыратынтұлғаның тегі, аты, әкесінің аты (барболған жағдайда))</w:t>
            </w:r>
          </w:p>
        </w:tc>
        <w:tc>
          <w:tcPr>
            <w:tcW w:w="1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 МО)</w:t>
            </w:r>
          </w:p>
        </w:tc>
        <w:tc>
          <w:tcPr>
            <w:tcW w:w="5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қабылдаған салық органының қызметкері ____________________________</w:t>
            </w:r>
            <w:r>
              <w:br/>
            </w:r>
            <w:r>
              <w:rPr>
                <w:rFonts w:ascii="Times New Roman"/>
                <w:b w:val="false"/>
                <w:i w:val="false"/>
                <w:color w:val="000000"/>
                <w:sz w:val="20"/>
              </w:rPr>
              <w:t>
  (тегі, аты, әкесінің аты (бар болған жағдайда), лауазымы)</w:t>
            </w:r>
          </w:p>
        </w:tc>
      </w:tr>
      <w:tr>
        <w:trPr>
          <w:trHeight w:val="30" w:hRule="atLeast"/>
        </w:trPr>
        <w:tc>
          <w:tcPr>
            <w:tcW w:w="54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r>
        <w:trPr>
          <w:trHeight w:val="30" w:hRule="atLeast"/>
        </w:trPr>
        <w:tc>
          <w:tcPr>
            <w:tcW w:w="5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жасалған күні: </w:t>
            </w:r>
            <w:r>
              <w:br/>
            </w:r>
            <w:r>
              <w:rPr>
                <w:rFonts w:ascii="Times New Roman"/>
                <w:b w:val="false"/>
                <w:i w:val="false"/>
                <w:color w:val="000000"/>
                <w:sz w:val="20"/>
              </w:rPr>
              <w:t>
20__ жылғы "__"____________</w:t>
            </w:r>
          </w:p>
        </w:tc>
        <w:tc>
          <w:tcPr>
            <w:tcW w:w="17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қабылдалған күні: </w:t>
            </w:r>
            <w:r>
              <w:br/>
            </w:r>
            <w:r>
              <w:rPr>
                <w:rFonts w:ascii="Times New Roman"/>
                <w:b w:val="false"/>
                <w:i w:val="false"/>
                <w:color w:val="000000"/>
                <w:sz w:val="20"/>
              </w:rPr>
              <w:t>
20__ жылғы "__"_____________</w:t>
            </w:r>
          </w:p>
        </w:tc>
      </w:tr>
    </w:tbl>
    <w:p>
      <w:pPr>
        <w:spacing w:after="0"/>
        <w:ind w:left="0"/>
        <w:jc w:val="left"/>
      </w:pPr>
      <w:r>
        <w:rPr>
          <w:rFonts w:ascii="Times New Roman"/>
          <w:b/>
          <w:i w:val="false"/>
          <w:color w:val="000000"/>
        </w:rPr>
        <w:t xml:space="preserve"> № 1-есепті толтыру бойынша түсіндірме</w:t>
      </w:r>
    </w:p>
    <w:bookmarkStart w:name="z23" w:id="20"/>
    <w:p>
      <w:pPr>
        <w:spacing w:after="0"/>
        <w:ind w:left="0"/>
        <w:jc w:val="both"/>
      </w:pPr>
      <w:r>
        <w:rPr>
          <w:rFonts w:ascii="Times New Roman"/>
          <w:b w:val="false"/>
          <w:i w:val="false"/>
          <w:color w:val="000000"/>
          <w:sz w:val="28"/>
        </w:rPr>
        <w:t>
      1. Есеп ақпаратты жасауға аудандық маңызы бар қалалар, кенттің, ауылдың, ауылдық округтің әкімімен толтырылып айдан кейінгі айдың 10-күнін кешіктірілмей, ай сайын салық органдарына ұсынады.</w:t>
      </w:r>
    </w:p>
    <w:bookmarkEnd w:id="20"/>
    <w:bookmarkStart w:name="z24" w:id="21"/>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1"/>
    <w:bookmarkStart w:name="z25" w:id="22"/>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22"/>
    <w:bookmarkStart w:name="z26" w:id="23"/>
    <w:p>
      <w:pPr>
        <w:spacing w:after="0"/>
        <w:ind w:left="0"/>
        <w:jc w:val="both"/>
      </w:pPr>
      <w:r>
        <w:rPr>
          <w:rFonts w:ascii="Times New Roman"/>
          <w:b w:val="false"/>
          <w:i w:val="false"/>
          <w:color w:val="000000"/>
          <w:sz w:val="28"/>
        </w:rPr>
        <w:t xml:space="preserve">
      4. 2-бағанда "Квитанцияларды пайдалануы" бағанға сәйкес, көрсетілген санаттарына лайықты есепті квитанциялардың қозғалысы көрсетіледі. </w:t>
      </w:r>
    </w:p>
    <w:bookmarkEnd w:id="23"/>
    <w:bookmarkStart w:name="z27" w:id="24"/>
    <w:p>
      <w:pPr>
        <w:spacing w:after="0"/>
        <w:ind w:left="0"/>
        <w:jc w:val="both"/>
      </w:pPr>
      <w:r>
        <w:rPr>
          <w:rFonts w:ascii="Times New Roman"/>
          <w:b w:val="false"/>
          <w:i w:val="false"/>
          <w:color w:val="000000"/>
          <w:sz w:val="28"/>
        </w:rPr>
        <w:t xml:space="preserve">
      5. 3-бағанда "Саны" 2-бағанда көрсетілген әрбір санатындағы квитанцияларының саны көрсетіледі. </w:t>
      </w:r>
    </w:p>
    <w:bookmarkEnd w:id="24"/>
    <w:bookmarkStart w:name="z28" w:id="25"/>
    <w:p>
      <w:pPr>
        <w:spacing w:after="0"/>
        <w:ind w:left="0"/>
        <w:jc w:val="both"/>
      </w:pPr>
      <w:r>
        <w:rPr>
          <w:rFonts w:ascii="Times New Roman"/>
          <w:b w:val="false"/>
          <w:i w:val="false"/>
          <w:color w:val="000000"/>
          <w:sz w:val="28"/>
        </w:rPr>
        <w:t xml:space="preserve">
      6. 4-бағанда "Сериясы" 2-бағанда көрсетілген әрбір санатындағы квитанцияларының сериясы көрсетіледі. </w:t>
      </w:r>
    </w:p>
    <w:bookmarkEnd w:id="25"/>
    <w:bookmarkStart w:name="z29" w:id="26"/>
    <w:p>
      <w:pPr>
        <w:spacing w:after="0"/>
        <w:ind w:left="0"/>
        <w:jc w:val="both"/>
      </w:pPr>
      <w:r>
        <w:rPr>
          <w:rFonts w:ascii="Times New Roman"/>
          <w:b w:val="false"/>
          <w:i w:val="false"/>
          <w:color w:val="000000"/>
          <w:sz w:val="28"/>
        </w:rPr>
        <w:t>
      7. 5-бағанда "Нөмірі (№ бастап № дейін)" 2-бағанда көрсетілген әрбір санатындағы квитанцияларының нөмірлері көрсетіледі.</w:t>
      </w:r>
    </w:p>
    <w:bookmarkEnd w:id="26"/>
    <w:bookmarkStart w:name="z30" w:id="27"/>
    <w:p>
      <w:pPr>
        <w:spacing w:after="0"/>
        <w:ind w:left="0"/>
        <w:jc w:val="both"/>
      </w:pPr>
      <w:r>
        <w:rPr>
          <w:rFonts w:ascii="Times New Roman"/>
          <w:b w:val="false"/>
          <w:i w:val="false"/>
          <w:color w:val="000000"/>
          <w:sz w:val="28"/>
        </w:rPr>
        <w:t xml:space="preserve">
      8.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 - жеке тұлға төлейтін мүлік, көлік құралдары салықтары мен жер салығын жинау бойынша квитанциялар жоғалғаны туралы актіні қоса береді.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 мерзімдерін</w:t>
            </w:r>
            <w:r>
              <w:br/>
            </w:r>
            <w:r>
              <w:rPr>
                <w:rFonts w:ascii="Times New Roman"/>
                <w:b w:val="false"/>
                <w:i w:val="false"/>
                <w:color w:val="000000"/>
                <w:sz w:val="20"/>
              </w:rPr>
              <w:t>бекіту туралы нысанына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w:t>
      </w:r>
      <w:r>
        <w:br/>
      </w:r>
      <w:r>
        <w:rPr>
          <w:rFonts w:ascii="Times New Roman"/>
          <w:b/>
          <w:i w:val="false"/>
          <w:color w:val="000000"/>
        </w:rPr>
        <w:t>атауы) салықтардың сомасын банкке немесе банк операцияларының жекелеген түрлерін</w:t>
      </w:r>
      <w:r>
        <w:br/>
      </w:r>
      <w:r>
        <w:rPr>
          <w:rFonts w:ascii="Times New Roman"/>
          <w:b/>
          <w:i w:val="false"/>
          <w:color w:val="000000"/>
        </w:rPr>
        <w:t>жүзеге асыратын ұйымға тапсыру туралы 20___жылғы "__"__________бастап</w:t>
      </w:r>
      <w:r>
        <w:br/>
      </w:r>
      <w:r>
        <w:rPr>
          <w:rFonts w:ascii="Times New Roman"/>
          <w:b/>
          <w:i w:val="false"/>
          <w:color w:val="000000"/>
        </w:rPr>
        <w:t>"___"_________дейінгі кезеңдерге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95"/>
        <w:gridCol w:w="495"/>
        <w:gridCol w:w="495"/>
        <w:gridCol w:w="5778"/>
        <w:gridCol w:w="495"/>
        <w:gridCol w:w="633"/>
        <w:gridCol w:w="496"/>
        <w:gridCol w:w="496"/>
        <w:gridCol w:w="772"/>
        <w:gridCol w:w="770"/>
        <w:gridCol w:w="86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мәліметтері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операцияларының жекелеген түрлерін жүзеге асыратын ұйымдардың төлем құжатының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 берген күні</w:t>
            </w:r>
          </w:p>
        </w:tc>
        <w:tc>
          <w:tcPr>
            <w:tcW w:w="5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бойынша салықтың жалпы сомасы (теңге) (5 баған=6 баған+ 7 баған + 8 баған + 9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бойынша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 ң бересісі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 сыныптам а коды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 рі және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 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2-есепті толтыру бойынша түсіндірме</w:t>
      </w:r>
    </w:p>
    <w:bookmarkStart w:name="z32" w:id="28"/>
    <w:p>
      <w:pPr>
        <w:spacing w:after="0"/>
        <w:ind w:left="0"/>
        <w:jc w:val="both"/>
      </w:pPr>
      <w:r>
        <w:rPr>
          <w:rFonts w:ascii="Times New Roman"/>
          <w:b w:val="false"/>
          <w:i w:val="false"/>
          <w:color w:val="000000"/>
          <w:sz w:val="28"/>
        </w:rPr>
        <w:t>
      1. Есеп аудандық маңызы бар қалалар, кенттің, ауылдың, ауылдық округтің әкімімен толтырылып он күн сайын айдың 3, 13, 23-күндерінен кешіктірілмей салық органына ұсынады.</w:t>
      </w:r>
    </w:p>
    <w:bookmarkEnd w:id="28"/>
    <w:bookmarkStart w:name="z33" w:id="29"/>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9"/>
    <w:bookmarkStart w:name="z34" w:id="30"/>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30"/>
    <w:bookmarkStart w:name="z35" w:id="31"/>
    <w:p>
      <w:pPr>
        <w:spacing w:after="0"/>
        <w:ind w:left="0"/>
        <w:jc w:val="both"/>
      </w:pPr>
      <w:r>
        <w:rPr>
          <w:rFonts w:ascii="Times New Roman"/>
          <w:b w:val="false"/>
          <w:i w:val="false"/>
          <w:color w:val="000000"/>
          <w:sz w:val="28"/>
        </w:rPr>
        <w:t xml:space="preserve">
      4. 2,3,4-бағандарда салықтар сомаларды бюджетке өткізетін квитанциялардың сериясы, нөмірі және беру күні көрсетіледі. </w:t>
      </w:r>
    </w:p>
    <w:bookmarkEnd w:id="31"/>
    <w:bookmarkStart w:name="z36" w:id="32"/>
    <w:p>
      <w:pPr>
        <w:spacing w:after="0"/>
        <w:ind w:left="0"/>
        <w:jc w:val="both"/>
      </w:pPr>
      <w:r>
        <w:rPr>
          <w:rFonts w:ascii="Times New Roman"/>
          <w:b w:val="false"/>
          <w:i w:val="false"/>
          <w:color w:val="000000"/>
          <w:sz w:val="28"/>
        </w:rPr>
        <w:t xml:space="preserve">
      5. 5-бағанда "Квитанция бойынша салықтың жалпы сомасы (теңгеде)" 6-9-бағандардың мағыналарынан қосылған салықтын жалпы сомасы көрсетіледі. </w:t>
      </w:r>
    </w:p>
    <w:bookmarkEnd w:id="32"/>
    <w:bookmarkStart w:name="z37" w:id="33"/>
    <w:p>
      <w:pPr>
        <w:spacing w:after="0"/>
        <w:ind w:left="0"/>
        <w:jc w:val="both"/>
      </w:pPr>
      <w:r>
        <w:rPr>
          <w:rFonts w:ascii="Times New Roman"/>
          <w:b w:val="false"/>
          <w:i w:val="false"/>
          <w:color w:val="000000"/>
          <w:sz w:val="28"/>
        </w:rPr>
        <w:t>
      6. 6-9-бағандарда тиісті теңгеде сомалар көрсетіледі-"ағымдағы жыл бойынша", "өткен жылдардың бересісі", "өсімпұл" және "айыппұл".</w:t>
      </w:r>
    </w:p>
    <w:bookmarkEnd w:id="33"/>
    <w:bookmarkStart w:name="z38" w:id="34"/>
    <w:p>
      <w:pPr>
        <w:spacing w:after="0"/>
        <w:ind w:left="0"/>
        <w:jc w:val="both"/>
      </w:pPr>
      <w:r>
        <w:rPr>
          <w:rFonts w:ascii="Times New Roman"/>
          <w:b w:val="false"/>
          <w:i w:val="false"/>
          <w:color w:val="000000"/>
          <w:sz w:val="28"/>
        </w:rPr>
        <w:t>
      7. 10-12-бағандарда банктің немесе банк операцияларының жекелеген түрлерін жүзеге асыратын ұйымдардың төлем құжатының деректері көрсетіледі - "бюджеттік сыныптама коды", "нөмірі және күні", "сомасы (теңгеде)".</w:t>
      </w:r>
    </w:p>
    <w:bookmarkEnd w:id="34"/>
    <w:bookmarkStart w:name="z39" w:id="35"/>
    <w:p>
      <w:pPr>
        <w:spacing w:after="0"/>
        <w:ind w:left="0"/>
        <w:jc w:val="both"/>
      </w:pPr>
      <w:r>
        <w:rPr>
          <w:rFonts w:ascii="Times New Roman"/>
          <w:b w:val="false"/>
          <w:i w:val="false"/>
          <w:color w:val="000000"/>
          <w:sz w:val="28"/>
        </w:rPr>
        <w:t xml:space="preserve">
      8.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тізілімі қоса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 мүлік, көлік құралдары салықтары</w:t>
      </w:r>
      <w:r>
        <w:br/>
      </w:r>
      <w:r>
        <w:rPr>
          <w:rFonts w:ascii="Times New Roman"/>
          <w:b/>
          <w:i w:val="false"/>
          <w:color w:val="000000"/>
        </w:rPr>
        <w:t>мен жер салығын жинау бойынша квитанциялар жоғалғаны туралы акт</w:t>
      </w:r>
      <w:r>
        <w:br/>
      </w:r>
      <w:r>
        <w:rPr>
          <w:rFonts w:ascii="Times New Roman"/>
          <w:b/>
          <w:i w:val="false"/>
          <w:color w:val="000000"/>
        </w:rPr>
        <w:t>20__жылғы "___" _________________________</w:t>
      </w:r>
      <w:r>
        <w:br/>
      </w:r>
      <w:r>
        <w:rPr>
          <w:rFonts w:ascii="Times New Roman"/>
          <w:b/>
          <w:i w:val="false"/>
          <w:color w:val="000000"/>
        </w:rPr>
        <w:t>Мен, ___________________________________________________________________________</w:t>
      </w:r>
      <w:r>
        <w:br/>
      </w:r>
      <w:r>
        <w:rPr>
          <w:rFonts w:ascii="Times New Roman"/>
          <w:b/>
          <w:i w:val="false"/>
          <w:color w:val="000000"/>
        </w:rPr>
        <w:t>(әкімнің немесе оны ауыстыратын тұлғаның тегі, аты, әкесінің аты</w:t>
      </w:r>
      <w:r>
        <w:br/>
      </w:r>
      <w:r>
        <w:rPr>
          <w:rFonts w:ascii="Times New Roman"/>
          <w:b/>
          <w:i w:val="false"/>
          <w:color w:val="000000"/>
        </w:rPr>
        <w:t>(бар болған жағдайда)</w:t>
      </w:r>
      <w:r>
        <w:br/>
      </w:r>
      <w:r>
        <w:rPr>
          <w:rFonts w:ascii="Times New Roman"/>
          <w:b/>
          <w:i w:val="false"/>
          <w:color w:val="000000"/>
        </w:rPr>
        <w:t>және әкім аппаратының қызметкері ________________________________________________</w:t>
      </w:r>
      <w:r>
        <w:br/>
      </w:r>
      <w:r>
        <w:rPr>
          <w:rFonts w:ascii="Times New Roman"/>
          <w:b/>
          <w:i w:val="false"/>
          <w:color w:val="000000"/>
        </w:rPr>
        <w:t>(әкім аппаратының квитанцияны (квитанцияларды) жоғалтқан қызметкерінің тегі, аты,</w:t>
      </w:r>
      <w:r>
        <w:br/>
      </w:r>
      <w:r>
        <w:rPr>
          <w:rFonts w:ascii="Times New Roman"/>
          <w:b/>
          <w:i w:val="false"/>
          <w:color w:val="000000"/>
        </w:rPr>
        <w:t xml:space="preserve">әкесінің аты (бар болған жағдайда) салық төлеуші-жеке тұлға төлейтін мүлік, көлік құралы салықтары мен жер салығын жинау жөніндегі квитанцияның (квитанциялардың) жоғалғаны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4294"/>
        <w:gridCol w:w="2393"/>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жағдайлары мен себептері</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50"/>
        <w:gridCol w:w="8023"/>
        <w:gridCol w:w="2627"/>
      </w:tblGrid>
      <w:tr>
        <w:trPr>
          <w:trHeight w:val="30" w:hRule="atLeast"/>
        </w:trPr>
        <w:tc>
          <w:tcPr>
            <w:tcW w:w="1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w:t>
            </w:r>
          </w:p>
        </w:tc>
        <w:tc>
          <w:tcPr>
            <w:tcW w:w="8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болған жағдайда))</w:t>
            </w:r>
          </w:p>
        </w:tc>
        <w:tc>
          <w:tcPr>
            <w:tcW w:w="2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r>
      <w:tr>
        <w:trPr>
          <w:trHeight w:val="30" w:hRule="atLeast"/>
        </w:trPr>
        <w:tc>
          <w:tcPr>
            <w:tcW w:w="1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 аппаратының қызметкері</w:t>
            </w:r>
          </w:p>
        </w:tc>
        <w:tc>
          <w:tcPr>
            <w:tcW w:w="8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болған жағдайда))</w:t>
            </w:r>
          </w:p>
        </w:tc>
        <w:tc>
          <w:tcPr>
            <w:tcW w:w="2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r>
              <w:br/>
            </w:r>
            <w:r>
              <w:rPr>
                <w:rFonts w:ascii="Times New Roman"/>
                <w:b w:val="false"/>
                <w:i w:val="false"/>
                <w:color w:val="000000"/>
                <w:sz w:val="20"/>
              </w:rPr>
              <w:t>нысанына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w:t>
      </w:r>
      <w:r>
        <w:br/>
      </w:r>
      <w:r>
        <w:rPr>
          <w:rFonts w:ascii="Times New Roman"/>
          <w:b/>
          <w:i w:val="false"/>
          <w:color w:val="000000"/>
        </w:rPr>
        <w:t>мүлік, көлік құралдары салықтары мен жер салығын жинау</w:t>
      </w:r>
      <w:r>
        <w:br/>
      </w:r>
      <w:r>
        <w:rPr>
          <w:rFonts w:ascii="Times New Roman"/>
          <w:b/>
          <w:i w:val="false"/>
          <w:color w:val="000000"/>
        </w:rPr>
        <w:t>Тізілімі</w:t>
      </w:r>
      <w:r>
        <w:br/>
      </w:r>
      <w:r>
        <w:rPr>
          <w:rFonts w:ascii="Times New Roman"/>
          <w:b/>
          <w:i w:val="false"/>
          <w:color w:val="000000"/>
        </w:rPr>
        <w:t>20_____жылғы "___"________№_____________</w:t>
      </w:r>
      <w:r>
        <w:br/>
      </w:r>
      <w:r>
        <w:rPr>
          <w:rFonts w:ascii="Times New Roman"/>
          <w:b/>
          <w:i w:val="false"/>
          <w:color w:val="000000"/>
        </w:rPr>
        <w:t>(банктің немесе банк операцияларының жекелеген түрлерін</w:t>
      </w:r>
      <w:r>
        <w:br/>
      </w:r>
      <w:r>
        <w:rPr>
          <w:rFonts w:ascii="Times New Roman"/>
          <w:b/>
          <w:i w:val="false"/>
          <w:color w:val="000000"/>
        </w:rPr>
        <w:t>жүзеге асыратын ұйымның төлем кұжатының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160"/>
        <w:gridCol w:w="3608"/>
        <w:gridCol w:w="782"/>
        <w:gridCol w:w="783"/>
        <w:gridCol w:w="783"/>
        <w:gridCol w:w="2232"/>
        <w:gridCol w:w="1144"/>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салық төлеушінің жеке сәйкестендіру нөмірі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тегі, аты, әкесінің аты (болған жағдайда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нөмірі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күні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(салық, өсімпұл, айыппұл)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8"/>
        <w:gridCol w:w="1696"/>
        <w:gridCol w:w="6636"/>
      </w:tblGrid>
      <w:tr>
        <w:trPr>
          <w:trHeight w:val="30" w:hRule="atLeast"/>
        </w:trPr>
        <w:tc>
          <w:tcPr>
            <w:tcW w:w="5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қабылдаған салық  органының қызметкері</w:t>
            </w:r>
          </w:p>
        </w:tc>
      </w:tr>
      <w:tr>
        <w:trPr>
          <w:trHeight w:val="30" w:hRule="atLeast"/>
        </w:trPr>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(Әкімнің немесе оны ауыстыратын тұлғаның тегі, </w:t>
            </w:r>
            <w:r>
              <w:br/>
            </w:r>
            <w:r>
              <w:rPr>
                <w:rFonts w:ascii="Times New Roman"/>
                <w:b w:val="false"/>
                <w:i w:val="false"/>
                <w:color w:val="000000"/>
                <w:sz w:val="20"/>
              </w:rPr>
              <w:t>
аты, әкесінің аты (бар болған жағдайда)</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 МО)</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(тегі, аты, әкесінің аты (бар болған жағдайда), лауазымы)</w:t>
            </w:r>
          </w:p>
        </w:tc>
      </w:tr>
      <w:tr>
        <w:trPr>
          <w:trHeight w:val="30" w:hRule="atLeast"/>
        </w:trPr>
        <w:tc>
          <w:tcPr>
            <w:tcW w:w="5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(қолы)</w:t>
            </w:r>
          </w:p>
        </w:tc>
      </w:tr>
      <w:tr>
        <w:trPr>
          <w:trHeight w:val="30" w:hRule="atLeast"/>
        </w:trPr>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жасалған күні:</w:t>
            </w:r>
            <w:r>
              <w:br/>
            </w:r>
            <w:r>
              <w:rPr>
                <w:rFonts w:ascii="Times New Roman"/>
                <w:b w:val="false"/>
                <w:i w:val="false"/>
                <w:color w:val="000000"/>
                <w:sz w:val="20"/>
              </w:rPr>
              <w:t>
20__ жылғы "__"_____________</w:t>
            </w:r>
          </w:p>
        </w:tc>
        <w:tc>
          <w:tcPr>
            <w:tcW w:w="1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кабылданған күні:</w:t>
            </w:r>
            <w:r>
              <w:br/>
            </w:r>
            <w:r>
              <w:rPr>
                <w:rFonts w:ascii="Times New Roman"/>
                <w:b w:val="false"/>
                <w:i w:val="false"/>
                <w:color w:val="000000"/>
                <w:sz w:val="20"/>
              </w:rPr>
              <w:t>
20__ жылғы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