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48d9" w14:textId="2a94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қаңтардағы № 48 бұйрығы. Қазақстан Республикасының Әділет министрлігінде 2018 жылғы 8 ақпанда № 16328 болып тіркелді.</w:t>
      </w:r>
    </w:p>
    <w:p>
      <w:pPr>
        <w:spacing w:after="0"/>
        <w:ind w:left="0"/>
        <w:jc w:val="both"/>
      </w:pPr>
      <w:bookmarkStart w:name="z1" w:id="0"/>
      <w:r>
        <w:rPr>
          <w:rFonts w:ascii="Times New Roman"/>
          <w:b w:val="false"/>
          <w:i w:val="false"/>
          <w:color w:val="000000"/>
          <w:sz w:val="28"/>
        </w:rPr>
        <w:t xml:space="preserve">
      "Дактилоскопиялық және геномдық тіркеу туралы" 2016 жылғы 30 желтоқсандағы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қағидалары (бұдан әрi – Қағидалар) "Дактилоскопиялық және геномдық тіркеу туралы" 2016 жылғы 30 желтоқсандағы Қазақстан Республикасының Заңы </w:t>
      </w:r>
      <w:r>
        <w:rPr>
          <w:rFonts w:ascii="Times New Roman"/>
          <w:b w:val="false"/>
          <w:i w:val="false"/>
          <w:color w:val="000000"/>
          <w:sz w:val="28"/>
        </w:rPr>
        <w:t>34-бабының</w:t>
      </w:r>
      <w:r>
        <w:rPr>
          <w:rFonts w:ascii="Times New Roman"/>
          <w:b w:val="false"/>
          <w:i w:val="false"/>
          <w:color w:val="000000"/>
          <w:sz w:val="28"/>
        </w:rPr>
        <w:t xml:space="preserve"> 1) тармақшасына сәйкес әзірленген және 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уәкiлеттi орган (бұдан әрі – уәкілетті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теңізшінің жеке куәлігі (бұдан әрі − ТЖК) - теңiз кемесiнің бортында (әскери корабльді қоспағанда) оның экипажының құрамында, сондай-ақ сауда мақсатында теңiзде жүзу үшiн пайдаланылатын аралас (өзен-теңiз) жүзетін кеменің бортында жұмыс iстейтiн құжат иесінің, практикадан өту үшін кемелерге жіберілетін және оқу орнында білім алушының жеке басын куәландыратын құжат;</w:t>
      </w:r>
    </w:p>
    <w:p>
      <w:pPr>
        <w:spacing w:after="0"/>
        <w:ind w:left="0"/>
        <w:jc w:val="both"/>
      </w:pPr>
      <w:r>
        <w:rPr>
          <w:rFonts w:ascii="Times New Roman"/>
          <w:b w:val="false"/>
          <w:i w:val="false"/>
          <w:color w:val="000000"/>
          <w:sz w:val="28"/>
        </w:rPr>
        <w:t>
      3) ТЖК-ні дайындау, беру және бақылау пункті – ТЖК-ні беруге өтініш қабылдау, өтініш берушінің биометриялық деректерін алып тастау, ТЖК-ні дербестендіру, ТЖК-ні тексеру және беру, берілген ТЖК-ні есепке алу және дактилоскопиялық ақпарат дерекқорына мәліметтер беру, ТЖК бланкілерін есепке алу бойынша функцияларды жүзеге асыратын пункт;</w:t>
      </w:r>
    </w:p>
    <w:p>
      <w:pPr>
        <w:spacing w:after="0"/>
        <w:ind w:left="0"/>
        <w:jc w:val="both"/>
      </w:pPr>
      <w:r>
        <w:rPr>
          <w:rFonts w:ascii="Times New Roman"/>
          <w:b w:val="false"/>
          <w:i w:val="false"/>
          <w:color w:val="000000"/>
          <w:sz w:val="28"/>
        </w:rPr>
        <w:t>
      4) үйлестіру орталығы – Қазақстан Республикасында берілген ТЖК-нің тұпнұсқалығына қатысты шет мемлекеттердің иммиграциялық қызметтерінен немесе басқа да құзыретті органдарынан келіп түсетін сұрау сұрауларды өңдеуді жүзеге асыратын орталық;</w:t>
      </w:r>
    </w:p>
    <w:p>
      <w:pPr>
        <w:spacing w:after="0"/>
        <w:ind w:left="0"/>
        <w:jc w:val="both"/>
      </w:pPr>
      <w:r>
        <w:rPr>
          <w:rFonts w:ascii="Times New Roman"/>
          <w:b w:val="false"/>
          <w:i w:val="false"/>
          <w:color w:val="000000"/>
          <w:sz w:val="28"/>
        </w:rPr>
        <w:t>
      5) дактилоскопиялық ақпарат дерекқоры (бұдан әрі – дерекқор) – Қазақстан Республикасы теңізшісінің жеке куәлігін беру туралы өздеріне қатысты шешім қабылданған адамдардың биометриялық дерекқоры.</w:t>
      </w:r>
    </w:p>
    <w:bookmarkStart w:name="z11" w:id="9"/>
    <w:p>
      <w:pPr>
        <w:spacing w:after="0"/>
        <w:ind w:left="0"/>
        <w:jc w:val="both"/>
      </w:pPr>
      <w:r>
        <w:rPr>
          <w:rFonts w:ascii="Times New Roman"/>
          <w:b w:val="false"/>
          <w:i w:val="false"/>
          <w:color w:val="000000"/>
          <w:sz w:val="28"/>
        </w:rPr>
        <w:t>
      3. ТЖК ақпараттық жүйесі теңіз көлігі саласындағы уәкілетті органда ТЖК-ні дайындау, беру және бақылау процестерін кешенді автоматтандыруға арналған, ол бірыңғай ақпараттық-технологиялық инфрақұрылым негізінде ТЖК-ні дайындау, беру және бақылау пункті мен үйлестіру орталығы арасындағы ақпараттық өзара іс-әрекетті жүзеге асырады.</w:t>
      </w:r>
    </w:p>
    <w:bookmarkEnd w:id="9"/>
    <w:bookmarkStart w:name="z12" w:id="10"/>
    <w:p>
      <w:pPr>
        <w:spacing w:after="0"/>
        <w:ind w:left="0"/>
        <w:jc w:val="both"/>
      </w:pPr>
      <w:r>
        <w:rPr>
          <w:rFonts w:ascii="Times New Roman"/>
          <w:b w:val="false"/>
          <w:i w:val="false"/>
          <w:color w:val="000000"/>
          <w:sz w:val="28"/>
        </w:rPr>
        <w:t>
      4. Дерекқордың жұмыс істеуі ТЖК ақпараттық жүйесі шеңберінде жүзеге асырылады.</w:t>
      </w:r>
    </w:p>
    <w:bookmarkEnd w:id="10"/>
    <w:bookmarkStart w:name="z13" w:id="11"/>
    <w:p>
      <w:pPr>
        <w:spacing w:after="0"/>
        <w:ind w:left="0"/>
        <w:jc w:val="left"/>
      </w:pPr>
      <w:r>
        <w:rPr>
          <w:rFonts w:ascii="Times New Roman"/>
          <w:b/>
          <w:i w:val="false"/>
          <w:color w:val="000000"/>
        </w:rPr>
        <w:t xml:space="preserve"> 2-тарау. Дерекқорды қалыптастыру және жүргізу тәртібі </w:t>
      </w:r>
    </w:p>
    <w:bookmarkEnd w:id="11"/>
    <w:bookmarkStart w:name="z14" w:id="12"/>
    <w:p>
      <w:pPr>
        <w:spacing w:after="0"/>
        <w:ind w:left="0"/>
        <w:jc w:val="both"/>
      </w:pPr>
      <w:r>
        <w:rPr>
          <w:rFonts w:ascii="Times New Roman"/>
          <w:b w:val="false"/>
          <w:i w:val="false"/>
          <w:color w:val="000000"/>
          <w:sz w:val="28"/>
        </w:rPr>
        <w:t>
      5. Дерекқорды Порттың теңіз әкімшілігі ТЖК-ні дайындау, беру және бақылау пунктінде қалыптастырады және жүргізеді.</w:t>
      </w:r>
    </w:p>
    <w:bookmarkEnd w:id="12"/>
    <w:bookmarkStart w:name="z15" w:id="13"/>
    <w:p>
      <w:pPr>
        <w:spacing w:after="0"/>
        <w:ind w:left="0"/>
        <w:jc w:val="both"/>
      </w:pPr>
      <w:r>
        <w:rPr>
          <w:rFonts w:ascii="Times New Roman"/>
          <w:b w:val="false"/>
          <w:i w:val="false"/>
          <w:color w:val="000000"/>
          <w:sz w:val="28"/>
        </w:rPr>
        <w:t>
      6. Дерекқорды қалыптастыру және жүргізу мыналарды қамтиды:</w:t>
      </w:r>
    </w:p>
    <w:bookmarkEnd w:id="13"/>
    <w:p>
      <w:pPr>
        <w:spacing w:after="0"/>
        <w:ind w:left="0"/>
        <w:jc w:val="both"/>
      </w:pPr>
      <w:r>
        <w:rPr>
          <w:rFonts w:ascii="Times New Roman"/>
          <w:b w:val="false"/>
          <w:i w:val="false"/>
          <w:color w:val="000000"/>
          <w:sz w:val="28"/>
        </w:rPr>
        <w:t xml:space="preserve">
      1) Қазақстан Республикасы Үкіметінің 2013 жылғы 27 тамыздағы № 863 қаулысымен бекітілген Қазақстан Республикасы теңізшісінің жеке куәлігін ресімдеу, беру, ауыстыру, тапсыру, алып қою және жою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ТЖК-ні беру туралы өтініш-сауалнамада көрсетілген өтініш берушінің сауалнама деректерін және қол саусақтарының таңбасын сканерлеу арқылы биометриялық деректерін енгізу;</w:t>
      </w:r>
    </w:p>
    <w:p>
      <w:pPr>
        <w:spacing w:after="0"/>
        <w:ind w:left="0"/>
        <w:jc w:val="both"/>
      </w:pPr>
      <w:r>
        <w:rPr>
          <w:rFonts w:ascii="Times New Roman"/>
          <w:b w:val="false"/>
          <w:i w:val="false"/>
          <w:color w:val="000000"/>
          <w:sz w:val="28"/>
        </w:rPr>
        <w:t>
      2) Қазақстан Республикасының заңнамасына сәйкес ТЖК-ні ауыстыру (жаңасын беру) және тапсыру барысында дерекқордағы мәліметтерді жаңарту;</w:t>
      </w:r>
    </w:p>
    <w:p>
      <w:pPr>
        <w:spacing w:after="0"/>
        <w:ind w:left="0"/>
        <w:jc w:val="both"/>
      </w:pPr>
      <w:r>
        <w:rPr>
          <w:rFonts w:ascii="Times New Roman"/>
          <w:b w:val="false"/>
          <w:i w:val="false"/>
          <w:color w:val="000000"/>
          <w:sz w:val="28"/>
        </w:rPr>
        <w:t xml:space="preserve">
      3) биометриялық деректерді ТЖК-да штрих-код түрінде сақтау. </w:t>
      </w:r>
    </w:p>
    <w:bookmarkStart w:name="z16" w:id="14"/>
    <w:p>
      <w:pPr>
        <w:spacing w:after="0"/>
        <w:ind w:left="0"/>
        <w:jc w:val="both"/>
      </w:pPr>
      <w:r>
        <w:rPr>
          <w:rFonts w:ascii="Times New Roman"/>
          <w:b w:val="false"/>
          <w:i w:val="false"/>
          <w:color w:val="000000"/>
          <w:sz w:val="28"/>
        </w:rPr>
        <w:t>
      7. Дерекқор электронды түрде қалыптастырылады және жүргізіледі. Дерекқорды жүргізу дерекқорға санкцияланбаған қол жеткізуді болдырмауды қамтамасыз ететін жағдайларда жүзеге асырылады.</w:t>
      </w:r>
    </w:p>
    <w:bookmarkEnd w:id="14"/>
    <w:bookmarkStart w:name="z17" w:id="15"/>
    <w:p>
      <w:pPr>
        <w:spacing w:after="0"/>
        <w:ind w:left="0"/>
        <w:jc w:val="both"/>
      </w:pPr>
      <w:r>
        <w:rPr>
          <w:rFonts w:ascii="Times New Roman"/>
          <w:b w:val="false"/>
          <w:i w:val="false"/>
          <w:color w:val="000000"/>
          <w:sz w:val="28"/>
        </w:rPr>
        <w:t>
      8. Дерекқордан сыртқы жүйелерге биометриялық деректерді жүктеуге жол берілмейді.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