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73f6" w14:textId="f0b7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2013 жылғы 20 қарашадағы № 18-4 "Орал қаласының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2017 жылғы 16 қазандағы № 16-5 шешімі. Батыс Қазақстан облысының Әділет департаментінде 2017 жылғы 25 қазанда № 4929 болып тіркелді. Күші жойылды - Батыс Қазақстан облысы Орал қалалық мәслихатының 2020 жылғы 12 ақпандағы № 40-8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"Орал қаласының әлеуметтік көмек көрсету, оның мөлшерлерін белгілеу және мұқтаж азаматтардың жекелеген санаттарының тізбесін айқындау қағидасын бекіту туралы" 2013 жылғы 20 қарашадағы №18-4 (Нормативтік құқықтық актілерді мемлекеттік тіркеу тізілімінде № 3376 тіркелген, 2013 жылғы 30 желтоқсандағы "Жайық үні" - "Жизнь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Орал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Орал қаласының әлеуметтік көмек көрсету, оның мөлшерлерін белгілеу және мұқтаж азаматтардың жекелеген санаттарының тізбесін айқындау қағидасы (бұдан әрі – Қағида)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(бұдан әрі – Үлгілік қағида)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әлеуметтік көмек көрсетудің, оның мөлшерлерін белгілеудің және мұқтаж азаматтардың жекелеген санаттарының тізбесін айқындаудың тәртібін белгілейді.";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мүгедек балаға емделуге табыстарын есепке алмай, дәрігерлік – консультациялық комиссияның қорытындысы негізінде, комиссия белгіленген мөлшерінде;";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9) тармақшамен толықтырылсын: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қылмыстық-атқару жүйесінің мекемелерінен босатылған, сондай-ақ пробация қызметінің есебінде тұрған өмірлік қиын жағдайда деп танылған адамдарға табыстарын есепке алмай 10 АЕК мөлшерінде.".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облысы әкімінің орынбасары            И.Стексов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жылғы 17 қазан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