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309c" w14:textId="b443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жолаушыларды және багажды қалалық автомобильмен тұрақты тасымалдаудағы тарифті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қаласының әкімдігінің 2017 жылғы 21 маусымдағы № 1850 қаулысы. Батыс Қазақстан облысының Әділет департаментінде 2017 жылғы 12 шілдеде № 4858 болып тіркелді. Күші жойылды - Батыс Қазақстан облысы Орал қаласы әкімдігінің 2024 жылғы 10 қаңтардағы № 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10.01.2024 </w:t>
      </w:r>
      <w:r>
        <w:rPr>
          <w:rFonts w:ascii="Times New Roman"/>
          <w:b w:val="false"/>
          <w:i w:val="false"/>
          <w:color w:val="ff0000"/>
          <w:sz w:val="28"/>
        </w:rPr>
        <w:t>№ 1</w:t>
      </w:r>
      <w:r>
        <w:rPr>
          <w:rFonts w:ascii="Times New Roman"/>
          <w:b w:val="false"/>
          <w:i w:val="false"/>
          <w:color w:val="ff0000"/>
          <w:sz w:val="28"/>
        </w:rPr>
        <w:t xml:space="preserve"> қаулысымен (оның алғашқы ресми жарияланған күнінен кейін күнтізбелік он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"Автомобиль көлігі туралы"</w:t>
      </w:r>
      <w:r>
        <w:rPr>
          <w:rFonts w:ascii="Times New Roman"/>
          <w:b w:val="false"/>
          <w:i w:val="false"/>
          <w:color w:val="000000"/>
          <w:sz w:val="28"/>
        </w:rPr>
        <w:t xml:space="preserve"> 2003 жылғы 4 шілдедегі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қала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Орал қаласында жолаушыларды және багажды автомобильмен тұрақты тасымалдауға бірыңғай тарифі 80 (сексен) теңге көлемінде белгіленсін.</w:t>
      </w:r>
    </w:p>
    <w:bookmarkEnd w:id="0"/>
    <w:bookmarkStart w:name="z5" w:id="1"/>
    <w:p>
      <w:pPr>
        <w:spacing w:after="0"/>
        <w:ind w:left="0"/>
        <w:jc w:val="both"/>
      </w:pPr>
      <w:r>
        <w:rPr>
          <w:rFonts w:ascii="Times New Roman"/>
          <w:b w:val="false"/>
          <w:i w:val="false"/>
          <w:color w:val="000000"/>
          <w:sz w:val="28"/>
        </w:rPr>
        <w:t>
      2. "Орал қаласының жолаушы көлігі және автомобиль жолдары бөлімі" мемлекеттік мекемесі (Қ.Мұхамбетқалиев)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құралдарына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қала әкімінің орынбасары Р.С. Закаринге жүктелсін.</w:t>
      </w:r>
    </w:p>
    <w:bookmarkEnd w:id="2"/>
    <w:bookmarkStart w:name="z7"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олар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М.Нұржанов</w:t>
            </w:r>
            <w:r>
              <w:rPr>
                <w:rFonts w:ascii="Times New Roman"/>
                <w:b w:val="false"/>
                <w:i w:val="false"/>
                <w:color w:val="000000"/>
                <w:sz w:val="20"/>
              </w:rPr>
              <w:t>
</w:t>
            </w:r>
          </w:p>
        </w:tc>
      </w:tr>
    </w:tbl>
    <w:p>
      <w:pPr>
        <w:spacing w:after="0"/>
        <w:ind w:left="0"/>
        <w:jc w:val="both"/>
      </w:pPr>
      <w:bookmarkStart w:name="z9"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Орал қалалық мәслихатының</w:t>
      </w:r>
    </w:p>
    <w:p>
      <w:pPr>
        <w:spacing w:after="0"/>
        <w:ind w:left="0"/>
        <w:jc w:val="both"/>
      </w:pPr>
      <w:r>
        <w:rPr>
          <w:rFonts w:ascii="Times New Roman"/>
          <w:b w:val="false"/>
          <w:i w:val="false"/>
          <w:color w:val="000000"/>
          <w:sz w:val="28"/>
        </w:rPr>
        <w:t>хатшысы</w:t>
      </w:r>
    </w:p>
    <w:p>
      <w:pPr>
        <w:spacing w:after="0"/>
        <w:ind w:left="0"/>
        <w:jc w:val="both"/>
      </w:pPr>
      <w:r>
        <w:rPr>
          <w:rFonts w:ascii="Times New Roman"/>
          <w:b w:val="false"/>
          <w:i w:val="false"/>
          <w:color w:val="000000"/>
          <w:sz w:val="28"/>
        </w:rPr>
        <w:t>___________ А.Аубекеров</w:t>
      </w:r>
    </w:p>
    <w:p>
      <w:pPr>
        <w:spacing w:after="0"/>
        <w:ind w:left="0"/>
        <w:jc w:val="both"/>
      </w:pPr>
      <w:r>
        <w:rPr>
          <w:rFonts w:ascii="Times New Roman"/>
          <w:b w:val="false"/>
          <w:i w:val="false"/>
          <w:color w:val="000000"/>
          <w:sz w:val="28"/>
        </w:rPr>
        <w:t>21 06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