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0918f" w14:textId="c4091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 бойынша 2017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және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қаласы әкімдігінің 2017 жылғы 20 қаңтардағы № 138 қаулысы. Батыс Қазақстан облысының Әділет департаментінде 2017 жылғы 22 ақпанда № 4691 болып тіркелді. Күші жойылды - Батыс Қазақстан облысы Орал қаласы әкімдігінің 2018 жылғы 3 наурыздағы № 504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Орал қаласы әкімдігінің 03.03.2018 </w:t>
      </w:r>
      <w:r>
        <w:rPr>
          <w:rFonts w:ascii="Times New Roman"/>
          <w:b w:val="false"/>
          <w:i w:val="false"/>
          <w:color w:val="ff0000"/>
          <w:sz w:val="28"/>
        </w:rPr>
        <w:t>№ 504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2016 жылғы 6 сәуірдегі Қазақстан Республикасының Заңдарына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Республикасының Әділет министрлігінде 2016 жылы 8 шілдеде № 13898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қала әкімдігі </w:t>
      </w:r>
      <w:r>
        <w:rPr>
          <w:rFonts w:ascii="Times New Roman"/>
          <w:b/>
          <w:i w:val="false"/>
          <w:color w:val="000000"/>
          <w:sz w:val="28"/>
        </w:rPr>
        <w:t>ҚАУЛЫ ЕТЕДІ</w:t>
      </w:r>
      <w:r>
        <w:rPr>
          <w:rFonts w:ascii="Times New Roman"/>
          <w:b w:val="false"/>
          <w:i w:val="false"/>
          <w:color w:val="000000"/>
          <w:sz w:val="28"/>
        </w:rPr>
        <w:t>:</w:t>
      </w:r>
    </w:p>
    <w:bookmarkStart w:name="z4" w:id="0"/>
    <w:p>
      <w:pPr>
        <w:spacing w:after="0"/>
        <w:ind w:left="0"/>
        <w:jc w:val="both"/>
      </w:pPr>
      <w:r>
        <w:rPr>
          <w:rFonts w:ascii="Times New Roman"/>
          <w:b w:val="false"/>
          <w:i w:val="false"/>
          <w:color w:val="000000"/>
          <w:sz w:val="28"/>
        </w:rPr>
        <w:t>
      1. Орал қаласы бойынша 2017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орындарының жалпы санының үш пайызы мөлшерінде жұмыс орындарына квота белгіленсін.</w:t>
      </w:r>
    </w:p>
    <w:bookmarkEnd w:id="0"/>
    <w:bookmarkStart w:name="z5" w:id="1"/>
    <w:p>
      <w:pPr>
        <w:spacing w:after="0"/>
        <w:ind w:left="0"/>
        <w:jc w:val="both"/>
      </w:pPr>
      <w:r>
        <w:rPr>
          <w:rFonts w:ascii="Times New Roman"/>
          <w:b w:val="false"/>
          <w:i w:val="false"/>
          <w:color w:val="000000"/>
          <w:sz w:val="28"/>
        </w:rPr>
        <w:t>
      2. </w:t>
      </w:r>
      <w:r>
        <w:rPr>
          <w:rFonts w:ascii="Times New Roman"/>
          <w:b/>
          <w:i w:val="false"/>
          <w:color w:val="000000"/>
          <w:sz w:val="28"/>
        </w:rPr>
        <w:t>"</w:t>
      </w:r>
      <w:r>
        <w:rPr>
          <w:rFonts w:ascii="Times New Roman"/>
          <w:b w:val="false"/>
          <w:i w:val="false"/>
          <w:color w:val="000000"/>
          <w:sz w:val="28"/>
        </w:rPr>
        <w:t>Жұмыспен қамту және әлеуметтік бағдарламалар бөлімі" мемлекеттік мекемесінің басшысының міндетін атқарушы (К.Айтқалиева) осы қаулының әділет органдарында мемлекеттік тіркелуін, Қазақстан Республикасы нормативтік құқықтық актілері эталондық бақылау банкінде және бұқаралық ақпарат құралдарында оның ресми жариялануын қамтамасыз етсін.</w:t>
      </w:r>
    </w:p>
    <w:bookmarkEnd w:id="1"/>
    <w:bookmarkStart w:name="z6" w:id="2"/>
    <w:p>
      <w:pPr>
        <w:spacing w:after="0"/>
        <w:ind w:left="0"/>
        <w:jc w:val="both"/>
      </w:pPr>
      <w:r>
        <w:rPr>
          <w:rFonts w:ascii="Times New Roman"/>
          <w:b w:val="false"/>
          <w:i w:val="false"/>
          <w:color w:val="000000"/>
          <w:sz w:val="28"/>
        </w:rPr>
        <w:t>
      3. Осы қаулының орындалуын бақылау қала әкімінің орынбасары М.С.Нұржановқа жүктелсін.</w:t>
      </w:r>
    </w:p>
    <w:bookmarkEnd w:id="2"/>
    <w:bookmarkStart w:name="z7" w:id="3"/>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Н.Төреғалиев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