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bfef" w14:textId="007b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21 желтоқсандағы № 326 қаулысы. Батыс Қазақстан облысының Әділет департаментінде 2018 жылғы 18 қаңтарда № 5047 болып тіркелді. Күші жойылды - Батыс Қазақстан облысы әкімдігінің 2020 жылғы 28 тамыздағы № 200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4060 тіркелген, 2015 жылдың 13 қазанында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 Мемлекеттік көрсетілетін қызмет нәтижесі – қағаз түріндегі өздігінен жүретін шағын көлемдi кемелердi жүргізу құқығына арналған куәлік, өздігінен жүретін шағын көлемдi кемелердi жүргізу құқығына арналған куәліктің телнұсқасы немесе Стандарттың 10-тармағында көзделген жағдайлар мен негіздер бойынша мемлекеттік қызметті көрсетуде құжаттарды қабылдаудан бас тарту туралы жазбаша дәлелді жауап (бұдан әрі - дәлелді бас тарту).</w:t>
      </w:r>
    </w:p>
    <w:bookmarkEnd w:id="3"/>
    <w:bookmarkStart w:name="z8" w:id="4"/>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bookmarkEnd w:id="4"/>
    <w:bookmarkStart w:name="z9" w:id="5"/>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қараудан жазбаша дәлелді бас тарту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
    <w:bookmarkStart w:name="z12" w:id="7"/>
    <w:p>
      <w:pPr>
        <w:spacing w:after="0"/>
        <w:ind w:left="0"/>
        <w:jc w:val="both"/>
      </w:pPr>
      <w:r>
        <w:rPr>
          <w:rFonts w:ascii="Times New Roman"/>
          <w:b w:val="false"/>
          <w:i w:val="false"/>
          <w:color w:val="000000"/>
          <w:sz w:val="28"/>
        </w:rPr>
        <w:t>
      өздігінен жүретін шағын көлемді кемені басқару құқығына куәлік берген кезде:</w:t>
      </w:r>
    </w:p>
    <w:bookmarkEnd w:id="7"/>
    <w:bookmarkStart w:name="z13" w:id="8"/>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журналында тіркейді және көрсетілетін қызметті берушінің басшысына жолдайды;</w:t>
      </w:r>
    </w:p>
    <w:bookmarkEnd w:id="8"/>
    <w:bookmarkStart w:name="z14" w:id="9"/>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p>
    <w:bookmarkEnd w:id="9"/>
    <w:bookmarkStart w:name="z15" w:id="10"/>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құжаттардың толықтығын тексереді және өтінішті одан әрі қарастырудан жазбаша дәлелді бас тарту дайындайды немесе 7 (жеті) жұмыс күні ішінде құжаттарды зерделейді, мемлекеттік көрсетілетін қызметтің көрсету нәтижесін дайындайды және көрсетілетін қызметті берушінің басшысына қол қоюға жолдайды;</w:t>
      </w:r>
    </w:p>
    <w:bookmarkEnd w:id="10"/>
    <w:bookmarkStart w:name="z16" w:id="11"/>
    <w:p>
      <w:pPr>
        <w:spacing w:after="0"/>
        <w:ind w:left="0"/>
        <w:jc w:val="both"/>
      </w:pPr>
      <w:r>
        <w:rPr>
          <w:rFonts w:ascii="Times New Roman"/>
          <w:b w:val="false"/>
          <w:i w:val="false"/>
          <w:color w:val="000000"/>
          <w:sz w:val="28"/>
        </w:rPr>
        <w:t>
      4) көрсетілетін қызметті берушінің басшысы 2 (екі) сағат ішінде мемлекеттік көрсетілетін қызметтің көрсету нәтижесіне қол қояды және көрсетілетін қызметті берушінің кеңсе қызметкеріне жолдайды;</w:t>
      </w:r>
    </w:p>
    <w:bookmarkEnd w:id="11"/>
    <w:bookmarkStart w:name="z17" w:id="12"/>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 көрсету нәтижесін тіркейді және Мемлекеттік корпорацияға жолдайды;</w:t>
      </w:r>
    </w:p>
    <w:bookmarkEnd w:id="12"/>
    <w:bookmarkStart w:name="z18" w:id="13"/>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берген кезде:</w:t>
      </w:r>
    </w:p>
    <w:bookmarkEnd w:id="13"/>
    <w:bookmarkStart w:name="z19" w:id="14"/>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журналында тіркейді және көрсетілетін қызметті берушінің басшысына жолдайды;</w:t>
      </w:r>
    </w:p>
    <w:bookmarkEnd w:id="14"/>
    <w:bookmarkStart w:name="z20" w:id="15"/>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p>
    <w:bookmarkEnd w:id="15"/>
    <w:bookmarkStart w:name="z21" w:id="1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құжаттарды зерделейді, мемлекеттік көрсетілетін қызметтің көрсету нәтижесін дайындайды және көрсетілетін қызметті берушінің басшысына қол қоюға жолдайды;</w:t>
      </w:r>
    </w:p>
    <w:bookmarkEnd w:id="16"/>
    <w:bookmarkStart w:name="z22" w:id="17"/>
    <w:p>
      <w:pPr>
        <w:spacing w:after="0"/>
        <w:ind w:left="0"/>
        <w:jc w:val="both"/>
      </w:pPr>
      <w:r>
        <w:rPr>
          <w:rFonts w:ascii="Times New Roman"/>
          <w:b w:val="false"/>
          <w:i w:val="false"/>
          <w:color w:val="000000"/>
          <w:sz w:val="28"/>
        </w:rPr>
        <w:t>
      4) көрсетілетін қызметті берушінің басшысы 2 (екі) сағат ішінде мемлекеттік көрсетілетін қызметтің көрсету нәтижесіне қол қояды және көрсетілетін қызметті берушінің кеңсе қызметкеріне жолдайды;</w:t>
      </w:r>
    </w:p>
    <w:bookmarkEnd w:id="17"/>
    <w:bookmarkStart w:name="z23" w:id="18"/>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 көрсету нәтижесін тіркейді және Мемлекеттік корпорацияға жолдайды;</w:t>
      </w:r>
    </w:p>
    <w:bookmarkEnd w:id="18"/>
    <w:bookmarkStart w:name="z24" w:id="19"/>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кемені басқару құқығына жаңа куәлік берген кезде:</w:t>
      </w:r>
    </w:p>
    <w:bookmarkEnd w:id="19"/>
    <w:bookmarkStart w:name="z25" w:id="20"/>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журналында тіркейді және көрсетілетін қызметті берушінің басшысына жолдайды;</w:t>
      </w:r>
    </w:p>
    <w:bookmarkEnd w:id="20"/>
    <w:bookmarkStart w:name="z26" w:id="21"/>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p>
    <w:bookmarkEnd w:id="21"/>
    <w:bookmarkStart w:name="z27" w:id="22"/>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 зерделейді, мемлекеттік көрсетілетін қызметтің көрсету нәтижесін дайындайды және көрсетілетін қызметті берушінің басшысына қол қоюға жолдайды;</w:t>
      </w:r>
    </w:p>
    <w:bookmarkEnd w:id="22"/>
    <w:bookmarkStart w:name="z28" w:id="23"/>
    <w:p>
      <w:pPr>
        <w:spacing w:after="0"/>
        <w:ind w:left="0"/>
        <w:jc w:val="both"/>
      </w:pPr>
      <w:r>
        <w:rPr>
          <w:rFonts w:ascii="Times New Roman"/>
          <w:b w:val="false"/>
          <w:i w:val="false"/>
          <w:color w:val="000000"/>
          <w:sz w:val="28"/>
        </w:rPr>
        <w:t>
      4) көрсетілетін қызметті берушінің басшысы 2 (екі) сағат ішінде мемлекеттік көрсетілетін қызметтің көрсету нәтижесіне қол қояды және көрсетілетін қызметті берушінің кеңсе қызметкеріне жолдайды;</w:t>
      </w:r>
    </w:p>
    <w:bookmarkEnd w:id="23"/>
    <w:bookmarkStart w:name="z29" w:id="24"/>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 көрсету нәтижесін тіркейді және Мемлекеттік корпорацияға жолдайды.";</w:t>
      </w:r>
    </w:p>
    <w:bookmarkEnd w:id="24"/>
    <w:bookmarkStart w:name="z30" w:id="25"/>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6"/>
    <w:bookmarkStart w:name="z32" w:id="2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И.В.Стексовке жүктелсін.</w:t>
      </w:r>
    </w:p>
    <w:bookmarkEnd w:id="27"/>
    <w:bookmarkStart w:name="z33" w:id="28"/>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№326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Куәлік беру кезінде "Өздігінен жүретін шағын көлемдi кемелердi жүргізу құқығына куәлiктер беру" мемлекеттік көрсетілетін қызметін көрсетудің бизнес-процестерінің анықтамалығы</w:t>
      </w:r>
    </w:p>
    <w:bookmarkEnd w:id="29"/>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