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4e27" w14:textId="7694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2014 жылғы 22 желтоқсандағы № 325 "Жергілікті маңызы бар балық шаруашылығы су айдындарының және (немесе) учаскелерінің тізбесін бекіту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2017 жылғы 16 маусымдағы № 176 қаулысы. Батыс Қазақстан облысының Әділет департаментінде 2017 жылғы 19 шілдеде № 4868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2004 жылғы 9 шілдедегі </w:t>
      </w:r>
      <w:r>
        <w:rPr>
          <w:rFonts w:ascii="Times New Roman"/>
          <w:b w:val="false"/>
          <w:i w:val="false"/>
          <w:color w:val="000000"/>
          <w:sz w:val="28"/>
        </w:rPr>
        <w:t>"Жануарлар дүниесiн қорғау, өсiмiн молайту және пайдалану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2014 жылғы 22 желтоқсандағы № 325 "Жергілікті маңызы бар балық шаруашылығы су айдындарының және (немесе) учаскелерінің тізбесін бекіту туралы" (Нормативтік құқықтық актілерді мемлекеттік тіркеу тізілімінде № 3781 болып тіркелген, 2015 жылғы 5 ақпанда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қаулымен бекітілген жергілікті маңызы бар балық шаруашылығы су айдындарының және (немесе) учаскелерінің </w:t>
      </w:r>
      <w:r>
        <w:rPr>
          <w:rFonts w:ascii="Times New Roman"/>
          <w:b w:val="false"/>
          <w:i w:val="false"/>
          <w:color w:val="000000"/>
          <w:sz w:val="28"/>
        </w:rPr>
        <w:t>тізбесі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 (А.М.Дәулетжанов)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А.К.Өтеғұловқа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16 маусымдағы</w:t>
            </w:r>
            <w:r>
              <w:br/>
            </w:r>
            <w:r>
              <w:rPr>
                <w:rFonts w:ascii="Times New Roman"/>
                <w:b w:val="false"/>
                <w:i w:val="false"/>
                <w:color w:val="000000"/>
                <w:sz w:val="20"/>
              </w:rPr>
              <w:t>№ 176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желтоқсандағы</w:t>
            </w:r>
            <w:r>
              <w:br/>
            </w:r>
            <w:r>
              <w:rPr>
                <w:rFonts w:ascii="Times New Roman"/>
                <w:b w:val="false"/>
                <w:i w:val="false"/>
                <w:color w:val="000000"/>
                <w:sz w:val="20"/>
              </w:rPr>
              <w:t>№ 325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Жергілікті маңызы бар балық шаруашылығы су айдындарының және (немесе)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2409"/>
        <w:gridCol w:w="3293"/>
        <w:gridCol w:w="5001"/>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және (немесе) учаскелері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Жаңабұлақ ауылынан батысқа қарай 27 км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ауылынан оңтүстікке қарай 12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1 өзені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 бойымен Бітік су қоймасының деңгейінен Дөңгелек су қоймасының деңгейіне дейін, Юлаево ауылы арқылы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2 өзені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 бойымен Бітік су қоймасының деңгейінен Дөңгелек су қоймасының деңгейіне дейін, Грачи 1 өзенінен батысқа қарай</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өзенінің учаскесі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су торабынан Пятимар су қоймасына дейінгі учаске, Пятимар су торабынан төмен</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өзенінің учаскесі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су қоймасының су торабынан төмен қарай ағыс бойымен Дөңгелек су қоймасына дейін, Бітік және Дөңгелек су қоймаларын қоспағанда</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Бағырлай өзені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ауылынан Атырау облысының шекарасына дейін</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өзбойы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Томпақ ауылынан оңтүстікке қарай 9 км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Вальковая өзбойы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ауылынан оңтүстік-шығысқа қарай 3,5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Глубинное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 ауылынан солтүстікке қарай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ауылынан 0,5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өзеніндегі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солтүстікке қарай 4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ауылынан 18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өзені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өзенінің Утва өзеніне құйылысынан ағысқа қарсы 67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Елек өзенінің сағасына дейін</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өзенінің учаскесі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Бөрлі ауылына дейін</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қоймасынан төмен Березовка өзенінің учаскесі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мұнай-газ конденсаты кен орнының санитарлық қорғау аймағы шекарасынан Қарашығанақ ауылы маңындағы арнаның тармақталуы басталған жерге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 ауылынан солтүстік-батыста</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ауылынан солтүстік-батысқа қарай 10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оңтүстік-шығысқа қарай 6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Еділсор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Үшкемпір ауылынан шығысқа қарай 6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солтүстік-батысқа қарай 3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 бойымен, Пятимар ауылдық округінің аумағында орналасқан</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ауылынан солтүстік-шығысқа қарай 12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Ичка тауларынан бастау алып Орал қаласы аумағында Шаған өзеніне құйғанға дейін</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Таловая жырасындағы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Таловая ауылынан оңтүстік-шығысқа қарай 1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Вишневая жырасындағы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Круглоозерное ауылынан солтүстік-батысқа қарай 9,5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Быковка өзеніндегі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ауылынан солтүстік-батысқа қарай</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Ембулатовка өзеніндегі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Рожков ауылынан солтүстікке қарай 5,5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Рубежка өзеніндегі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оңтүстік-шығысқа қарай 1,5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Вильная өзеніндегі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округінің Горбунов ауылы маңында</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ауылынан 17,5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Гремячий тоғаны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ауылы маңында</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ауылынан оңтүстікке қарай 7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өзенінің учаскесі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шекарасынан Мичурин ауылына дейін</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Пеньковский тоғаны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 маңында</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Думкин тоғаны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Щучкин ауылы маңында</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Котельников ауылындағы №2 тоғаны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Котельников ауылы маңында</w:t>
            </w:r>
            <w:r>
              <w:br/>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каналының учаскесі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ауылында орналасқан су торабынан Киров су қоймасына дейін</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Котельников ауылындағы №1 тоғаны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Красновский ауылдық округінің Котельников ауылынан оңтүстікке қарай</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Мантық жырасындағы тоған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 ауылынан 0,8 км</w:t>
            </w:r>
            <w:r>
              <w:br/>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Ембулатовка өзеніндегі Кура тоғаны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 ауылынан солтүстікке қарай 2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Ембулатовка өзеніндегі Корейский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 ауылынан солтүстікке қарай 5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ауылының маңында</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Брусяное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ауылынан оңтүстікке қарай</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Песчаная өзбойы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 ауылынан оңтүстік-шығысқа қарай 1,5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Озерное ауылдарынан оңтүстікке қарай</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Прорва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ауылынан оңтүстік - шығысқа қарай 2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Рыбный Сакрыл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ауылынан оңтүстік–батысқа қарай 10,2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ауылынан солтүстік-шығысқа қарай 27,5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ауылынан оңтүстікке қарай 6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шекарасынан Қамыс-Самар жайылмасына дейін</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 өзені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шекарасынан Қамыс-Самар жайылмасына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Қалдығайты өзені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Лебедев ауылынан солтүстікке қарай 10 км бастап Қаратөбе ауданының Төлен көлі құйылысына дейін</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 өзені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шекарасынан Сұлукөл көлі құйылысына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өзенінің учаскесі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ауылынан басталады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өзенінің учаскесі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ауылынан жоғары Өлеңті өзеніне құйылысына дейін</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өзенінің учаскесі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Егіндібұлан ауылынан Қосарал ауылының төменгі жайылмасына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1-Шежін өзені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Қалмақшабын ауылы және басқа елді-мекендер арқылы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2-Шежін өзені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Ермольчев ауылы, Чижа II, Талдыбұлақ ауылы және басқа елді-мекендер арқылы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жырасындағы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ауылынан оңтүстік-шығысқа қарай 10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өзеніндегі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ауылынан батысқа қарай 16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өзеніндегі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Придорожный ауылынан солтүстікке қарай 3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Сұлусай жырасындағы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ауылынан солтүстік-шығысқа қарай 10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Жаманбөрлі жырасындағы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ауылынан солтүстік-шығысқа қарай 10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Жаманбөрлі жырасындағы 2 -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Долинное ауылынан солтүстікке қарай 7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өзеніндегі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маңында</w:t>
            </w:r>
            <w:r>
              <w:br/>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өзеніндегі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Покатиловка ауылы маңында</w:t>
            </w:r>
            <w:r>
              <w:br/>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Сарыөмір ауылы маңында</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Есен-Аңқаты өзенінің учаскесі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Шалқар көліне құйылысынан 10 км жоғары Тоғанас ауылына (Сырым ауданы) дейін</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 өзенінің учаскесі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Шалқар көліне құйылысынан 10 км жоғары Алғабас ауылына (Сырым ауданы) дейін</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өзенінің учаскесі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ауылынан Қарабас ауылына дейін</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солтүстік-шығысқа қарай 11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өзені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ауылы маңында</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өзенінің учаскесі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Еңбек және Бозай ауылдары аралығында</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ауылынан Социализм ауылындағы бөгетке дейін</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Өлекті жырасындағы тоған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ауылынан оңтүстік-батысқа қарай 1,8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Круглое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Социализм ауылынан солтүстік-шығысқа қарай 3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Жіңішкесай (Жаңакүш) өзеніндегі су қоймасы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Жаңакүш ауылы маңында</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ауылының оңтүстік-батысында</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ауылынан 10 км жоғары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Құтантал ауылынан оңтүстік-батысқа қарай 12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Ащыөзек өзені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Ащыөзек ауылынан оңтүстік-батысқа қарай 6,5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Тұзкөл көлі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ауылынан оңтүстік-батысқа қарай 15 км</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өзенінің учаскесі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км</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Лубенка ауылынан Торыатбас ауылына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Чапурин көлі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дачная" саяжай алқабынан оңтүстікке қарай</w:t>
            </w:r>
          </w:p>
        </w:tc>
      </w:tr>
    </w:tbl>
    <w:p>
      <w:pPr>
        <w:spacing w:after="0"/>
        <w:ind w:left="0"/>
        <w:jc w:val="left"/>
      </w:pP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га – гектар;</w:t>
      </w:r>
      <w:r>
        <w:br/>
      </w:r>
      <w:r>
        <w:rPr>
          <w:rFonts w:ascii="Times New Roman"/>
          <w:b w:val="false"/>
          <w:i w:val="false"/>
          <w:color w:val="000000"/>
          <w:sz w:val="28"/>
        </w:rPr>
        <w:t>км – километр.</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