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fbe3" w14:textId="7a4f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24 ақпандағы № 56 қаулысы. Батыс Қазақстан облысының Әділет департаментінде 2017 жылғы 5 сәуірде № 4761 болып тіркелді. Күші жойылды - Батыс Қазақстан облысы әкімдігінің 2020 жылғы 20 сәуірдегі № 75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8 қыркүйектегі №254 "Медициналық қызметке лицензия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№4076 тіркелген, 2015 жылғы 20 қазанда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(Н.Ш. Жұмағұлова)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 №56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№254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№294 "Медициналық қызмет саласындағы мемлекеттік көрсетілетін қызмет стандарттарын бекіту туралы" бұйрығымен бекітілген "Медициналық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жылғы 16 маусымда №11356 тіркелді) (бұдан әрі - Стандарт) сәйкес көрсетеді.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w:t>
      </w:r>
    </w:p>
    <w:bookmarkEnd w:id="11"/>
    <w:bookmarkStart w:name="z18" w:id="12"/>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 жеке және заңды тұлғаларға (бұдан әрі - көрсетілетін қызметті алушы) ақылы негізде көрсетіледі.</w:t>
      </w:r>
    </w:p>
    <w:bookmarkEnd w:id="13"/>
    <w:bookmarkStart w:name="z20" w:id="14"/>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p>
    <w:bookmarkEnd w:id="14"/>
    <w:bookmarkStart w:name="z21" w:id="15"/>
    <w:p>
      <w:pPr>
        <w:spacing w:after="0"/>
        <w:ind w:left="0"/>
        <w:jc w:val="both"/>
      </w:pPr>
      <w:r>
        <w:rPr>
          <w:rFonts w:ascii="Times New Roman"/>
          <w:b w:val="false"/>
          <w:i w:val="false"/>
          <w:color w:val="000000"/>
          <w:sz w:val="28"/>
        </w:rPr>
        <w:t>
      1) лицензия беру үшін- 10 айлық есептік көрсеткішті (бұдан әрі - АЕК);</w:t>
      </w:r>
    </w:p>
    <w:bookmarkEnd w:id="15"/>
    <w:bookmarkStart w:name="z22" w:id="16"/>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10%-ын, бірақ 4 АЕК-дан артық емес;</w:t>
      </w:r>
    </w:p>
    <w:bookmarkEnd w:id="16"/>
    <w:bookmarkStart w:name="z23" w:id="17"/>
    <w:p>
      <w:pPr>
        <w:spacing w:after="0"/>
        <w:ind w:left="0"/>
        <w:jc w:val="both"/>
      </w:pPr>
      <w:r>
        <w:rPr>
          <w:rFonts w:ascii="Times New Roman"/>
          <w:b w:val="false"/>
          <w:i w:val="false"/>
          <w:color w:val="000000"/>
          <w:sz w:val="28"/>
        </w:rPr>
        <w:t>
      3) лицензияның телнұсқасын беру үшін - лицензияны беру кезіндегі ставканың 100%-ын құрайды.</w:t>
      </w:r>
    </w:p>
    <w:bookmarkEnd w:id="17"/>
    <w:bookmarkStart w:name="z24" w:id="18"/>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bookmarkEnd w:id="18"/>
    <w:bookmarkStart w:name="z25" w:id="19"/>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p>
    <w:bookmarkEnd w:id="19"/>
    <w:bookmarkStart w:name="z26" w:id="20"/>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20"/>
    <w:bookmarkStart w:name="z27" w:id="21"/>
    <w:p>
      <w:pPr>
        <w:spacing w:after="0"/>
        <w:ind w:left="0"/>
        <w:jc w:val="both"/>
      </w:pPr>
      <w:r>
        <w:rPr>
          <w:rFonts w:ascii="Times New Roman"/>
          <w:b w:val="false"/>
          <w:i w:val="false"/>
          <w:color w:val="000000"/>
          <w:sz w:val="28"/>
        </w:rPr>
        <w:t xml:space="preserve">
      4. Мемлекеттік қызметті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(бұдан әрі - бас тарту туралы дәлелді жауап).</w:t>
      </w:r>
    </w:p>
    <w:bookmarkEnd w:id="21"/>
    <w:bookmarkStart w:name="z28" w:id="22"/>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22"/>
    <w:bookmarkStart w:name="z29" w:id="23"/>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алу үшін қағаз жеткізгіште жүгінген жағдайда лицензия және (немесе) лицензияға қосымша электрондық нұсқада ресімделеді, басып шығарылады, көрсетілетін қызметті берушінің мөрімен және көрсетілетін қызметті берушінің басшысының қолымен расталады.</w:t>
      </w:r>
    </w:p>
    <w:bookmarkEnd w:id="23"/>
    <w:bookmarkStart w:name="z30" w:id="2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4"/>
    <w:bookmarkStart w:name="z31" w:id="2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қолхат береді.</w:t>
      </w:r>
    </w:p>
    <w:bookmarkEnd w:id="25"/>
    <w:bookmarkStart w:name="z32"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3" w:id="2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 үшін көрсетілетін қызметті алушының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нысан бойынша өтінішті немесе электрондық сұранысты,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негіз болып табылады.</w:t>
      </w:r>
    </w:p>
    <w:bookmarkEnd w:id="27"/>
    <w:bookmarkStart w:name="z34" w:id="2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8"/>
    <w:bookmarkStart w:name="z35" w:id="29"/>
    <w:p>
      <w:pPr>
        <w:spacing w:after="0"/>
        <w:ind w:left="0"/>
        <w:jc w:val="both"/>
      </w:pPr>
      <w:r>
        <w:rPr>
          <w:rFonts w:ascii="Times New Roman"/>
          <w:b w:val="false"/>
          <w:i w:val="false"/>
          <w:color w:val="000000"/>
          <w:sz w:val="28"/>
        </w:rPr>
        <w:t>
      лицензия және (немесе) лицензияға қосымша беру кезінде:</w:t>
      </w:r>
    </w:p>
    <w:bookmarkEnd w:id="29"/>
    <w:bookmarkStart w:name="z36" w:id="30"/>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көрсетілетін қызметті алушы ұсынған құжаттарды қабылдауды, оларды тіркеуді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p>
    <w:bookmarkEnd w:id="30"/>
    <w:bookmarkStart w:name="z37" w:id="31"/>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31"/>
    <w:bookmarkStart w:name="z38" w:id="32"/>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жауапты орындаушыны белгілейді, тиісті бұрыштама қояды және көрсетілетін қызметті берушінің жауапты орындаушысына құжаттарды жолдайды.</w:t>
      </w:r>
    </w:p>
    <w:bookmarkEnd w:id="32"/>
    <w:bookmarkStart w:name="z39" w:id="33"/>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33"/>
    <w:bookmarkStart w:name="z40" w:id="34"/>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ұсынылған құжаттардың толықтығын тексереді;</w:t>
      </w:r>
    </w:p>
    <w:bookmarkEnd w:id="34"/>
    <w:bookmarkStart w:name="z41" w:id="35"/>
    <w:p>
      <w:pPr>
        <w:spacing w:after="0"/>
        <w:ind w:left="0"/>
        <w:jc w:val="both"/>
      </w:pPr>
      <w:r>
        <w:rPr>
          <w:rFonts w:ascii="Times New Roman"/>
          <w:b w:val="false"/>
          <w:i w:val="false"/>
          <w:color w:val="000000"/>
          <w:sz w:val="28"/>
        </w:rPr>
        <w:t xml:space="preserve">
      ұсынылған құжаттардың толық еместігі және (немесе) мерзімі өткен құжаттарды ұсыну фактісі анықталған жағдайларда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өтінішті қарауды тоқтату туралы жазбаша дәлелді жауап береді;</w:t>
      </w:r>
    </w:p>
    <w:bookmarkEnd w:id="35"/>
    <w:bookmarkStart w:name="z42" w:id="36"/>
    <w:p>
      <w:pPr>
        <w:spacing w:after="0"/>
        <w:ind w:left="0"/>
        <w:jc w:val="both"/>
      </w:pPr>
      <w:r>
        <w:rPr>
          <w:rFonts w:ascii="Times New Roman"/>
          <w:b w:val="false"/>
          <w:i w:val="false"/>
          <w:color w:val="000000"/>
          <w:sz w:val="28"/>
        </w:rPr>
        <w:t>
      Нәтиже – қызметті алушыға бас тарту туралы дәлелді жауап береді;</w:t>
      </w:r>
    </w:p>
    <w:bookmarkEnd w:id="36"/>
    <w:bookmarkStart w:name="z43" w:id="37"/>
    <w:p>
      <w:pPr>
        <w:spacing w:after="0"/>
        <w:ind w:left="0"/>
        <w:jc w:val="both"/>
      </w:pPr>
      <w:r>
        <w:rPr>
          <w:rFonts w:ascii="Times New Roman"/>
          <w:b w:val="false"/>
          <w:i w:val="false"/>
          <w:color w:val="000000"/>
          <w:sz w:val="28"/>
        </w:rPr>
        <w:t>
      ұсынылған құжаттардың толық болу фактісі анықталған жағдайда Қазақстан Республикасы Ұлттық экономика министрлігі тұтынушылардың құқықтарын қорғау комитетінің Батыс Қазақстан облысының тұтынушылардың құқықтарын қорғау департаментінің тұтынушылардың құқықтарын қорғау басқармасы (бұдан әрі – ТҚҚБ) өтініш берушінің алдағы қызметті жүзеге асыру орны бойынша сұраныс жібереді.</w:t>
      </w:r>
    </w:p>
    <w:bookmarkEnd w:id="37"/>
    <w:bookmarkStart w:name="z44" w:id="38"/>
    <w:p>
      <w:pPr>
        <w:spacing w:after="0"/>
        <w:ind w:left="0"/>
        <w:jc w:val="both"/>
      </w:pPr>
      <w:r>
        <w:rPr>
          <w:rFonts w:ascii="Times New Roman"/>
          <w:b w:val="false"/>
          <w:i w:val="false"/>
          <w:color w:val="000000"/>
          <w:sz w:val="28"/>
        </w:rPr>
        <w:t>
      Нәтиже – ТҚҚБ-ға сұраныс жолдайды;</w:t>
      </w:r>
    </w:p>
    <w:bookmarkEnd w:id="38"/>
    <w:bookmarkStart w:name="z45" w:id="39"/>
    <w:p>
      <w:pPr>
        <w:spacing w:after="0"/>
        <w:ind w:left="0"/>
        <w:jc w:val="both"/>
      </w:pPr>
      <w:r>
        <w:rPr>
          <w:rFonts w:ascii="Times New Roman"/>
          <w:b w:val="false"/>
          <w:i w:val="false"/>
          <w:color w:val="000000"/>
          <w:sz w:val="28"/>
        </w:rPr>
        <w:t>
      4) ТҚҚБ сұраныс негізінде 10 (он) жұмыс күні ішінде ұсынылған талаптарға сәйкестігі немесе сәйкес еместігі туралы жауап береді.</w:t>
      </w:r>
    </w:p>
    <w:bookmarkEnd w:id="39"/>
    <w:bookmarkStart w:name="z46" w:id="40"/>
    <w:p>
      <w:pPr>
        <w:spacing w:after="0"/>
        <w:ind w:left="0"/>
        <w:jc w:val="both"/>
      </w:pPr>
      <w:r>
        <w:rPr>
          <w:rFonts w:ascii="Times New Roman"/>
          <w:b w:val="false"/>
          <w:i w:val="false"/>
          <w:color w:val="000000"/>
          <w:sz w:val="28"/>
        </w:rPr>
        <w:t>
      Нәтиже – көрсетілетін қызметті алушының қойылатын талаптарға сәйкестігін немесе сәйкес еместігін анықтау, мемлекеттік қызметті көрсету үшін қорытындыны көрсетілетін қызметті берушінің жауапты орындаушысына береді;</w:t>
      </w:r>
    </w:p>
    <w:bookmarkEnd w:id="40"/>
    <w:bookmarkStart w:name="z47" w:id="41"/>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күні ішінде ТҚҚБ-ның жауабын қарайды:</w:t>
      </w:r>
    </w:p>
    <w:bookmarkEnd w:id="41"/>
    <w:bookmarkStart w:name="z48" w:id="42"/>
    <w:p>
      <w:pPr>
        <w:spacing w:after="0"/>
        <w:ind w:left="0"/>
        <w:jc w:val="both"/>
      </w:pPr>
      <w:r>
        <w:rPr>
          <w:rFonts w:ascii="Times New Roman"/>
          <w:b w:val="false"/>
          <w:i w:val="false"/>
          <w:color w:val="000000"/>
          <w:sz w:val="28"/>
        </w:rPr>
        <w:t>
      қойылатын талаптарға сәйкестігінде лицензияны және (немесе) лицензияға қосымшаны ресімдейді;</w:t>
      </w:r>
    </w:p>
    <w:bookmarkEnd w:id="42"/>
    <w:bookmarkStart w:name="z49" w:id="43"/>
    <w:p>
      <w:pPr>
        <w:spacing w:after="0"/>
        <w:ind w:left="0"/>
        <w:jc w:val="both"/>
      </w:pPr>
      <w:r>
        <w:rPr>
          <w:rFonts w:ascii="Times New Roman"/>
          <w:b w:val="false"/>
          <w:i w:val="false"/>
          <w:color w:val="000000"/>
          <w:sz w:val="28"/>
        </w:rPr>
        <w:t>
      қойылатын талаптарға сәйкес еместігінде бас тарту туралы дәлелді жауапты ресімдейді.</w:t>
      </w:r>
    </w:p>
    <w:bookmarkEnd w:id="43"/>
    <w:bookmarkStart w:name="z50" w:id="44"/>
    <w:p>
      <w:pPr>
        <w:spacing w:after="0"/>
        <w:ind w:left="0"/>
        <w:jc w:val="both"/>
      </w:pPr>
      <w:r>
        <w:rPr>
          <w:rFonts w:ascii="Times New Roman"/>
          <w:b w:val="false"/>
          <w:i w:val="false"/>
          <w:color w:val="000000"/>
          <w:sz w:val="28"/>
        </w:rPr>
        <w:t>
      Нәтиже - ресімделген лицензияға және (немесе) лицензияға қосымшаға не дәлелді жауапты қол қою үшін көрсетілетін қызметті берушінің басшысына жібереді.</w:t>
      </w:r>
    </w:p>
    <w:bookmarkEnd w:id="44"/>
    <w:bookmarkStart w:name="z51" w:id="45"/>
    <w:p>
      <w:pPr>
        <w:spacing w:after="0"/>
        <w:ind w:left="0"/>
        <w:jc w:val="both"/>
      </w:pPr>
      <w:r>
        <w:rPr>
          <w:rFonts w:ascii="Times New Roman"/>
          <w:b w:val="false"/>
          <w:i w:val="false"/>
          <w:color w:val="000000"/>
          <w:sz w:val="28"/>
        </w:rPr>
        <w:t>
      6) көрсетілетін қызметті берушінің басшысы 1 (бір) жұмыс күні ішінде лицензияға және (немесе) лицензияға қосымшаға не мемлекеттік қызметті көрсетуден бас тарту туралы дәлелді жауапты қол қояды.</w:t>
      </w:r>
    </w:p>
    <w:bookmarkEnd w:id="45"/>
    <w:bookmarkStart w:name="z52" w:id="46"/>
    <w:p>
      <w:pPr>
        <w:spacing w:after="0"/>
        <w:ind w:left="0"/>
        <w:jc w:val="both"/>
      </w:pPr>
      <w:r>
        <w:rPr>
          <w:rFonts w:ascii="Times New Roman"/>
          <w:b w:val="false"/>
          <w:i w:val="false"/>
          <w:color w:val="000000"/>
          <w:sz w:val="28"/>
        </w:rPr>
        <w:t>
      Нәтиже – қол қойылған лицензияны және (немесе) лицензияға қосымшаны не бас тарту туралы дәлелді жауапты көрсетілетін қызметті берушінің кеңсе қызметкеріне жолдайды;</w:t>
      </w:r>
    </w:p>
    <w:bookmarkEnd w:id="46"/>
    <w:bookmarkStart w:name="z53" w:id="47"/>
    <w:p>
      <w:pPr>
        <w:spacing w:after="0"/>
        <w:ind w:left="0"/>
        <w:jc w:val="both"/>
      </w:pPr>
      <w:r>
        <w:rPr>
          <w:rFonts w:ascii="Times New Roman"/>
          <w:b w:val="false"/>
          <w:i w:val="false"/>
          <w:color w:val="000000"/>
          <w:sz w:val="28"/>
        </w:rPr>
        <w:t>
      7) көрсетілетін қызметті берушінің кеңсе қызметкері 15 (он бес) минут ішінде көрсетілетін қызметті алушыға лицензияны және (немесе) лицензияға қосымшаны не бас тарту туралы дәлелді жауапты береді.</w:t>
      </w:r>
    </w:p>
    <w:bookmarkEnd w:id="47"/>
    <w:bookmarkStart w:name="z54" w:id="48"/>
    <w:p>
      <w:pPr>
        <w:spacing w:after="0"/>
        <w:ind w:left="0"/>
        <w:jc w:val="both"/>
      </w:pPr>
      <w:r>
        <w:rPr>
          <w:rFonts w:ascii="Times New Roman"/>
          <w:b w:val="false"/>
          <w:i w:val="false"/>
          <w:color w:val="000000"/>
          <w:sz w:val="28"/>
        </w:rPr>
        <w:t>
      Нәтиже – көрсетілетін қызметті алушыға лицензияны және (немесе) лицензияға қосымшаны не бас тарту туралы дәлелді жауапты береді;</w:t>
      </w:r>
    </w:p>
    <w:bookmarkEnd w:id="48"/>
    <w:bookmarkStart w:name="z55" w:id="49"/>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bookmarkEnd w:id="49"/>
    <w:bookmarkStart w:name="z56" w:id="50"/>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ұсынған құжаттарды қабылдауды, оларды тіркеуді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p>
    <w:bookmarkEnd w:id="50"/>
    <w:bookmarkStart w:name="z57" w:id="51"/>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51"/>
    <w:bookmarkStart w:name="z58" w:id="52"/>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құжаттармен танысады, жауапты орындаушыны белгілейді, тиісті бұрыштама қояды және көрсетілетін қызметті берушінің жауапты орындаушысына құжаттарды жолдайды.</w:t>
      </w:r>
    </w:p>
    <w:bookmarkEnd w:id="52"/>
    <w:bookmarkStart w:name="z59" w:id="53"/>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53"/>
    <w:bookmarkStart w:name="z60" w:id="54"/>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қарайды, лицензияны және (немесе) лицензияға қосымшаны не бас тарту туралы дәлелді жауапты қайта ресімдейді,</w:t>
      </w:r>
    </w:p>
    <w:bookmarkEnd w:id="54"/>
    <w:bookmarkStart w:name="z61" w:id="55"/>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ТҚҚБ-ға сұраныс талап етілмейді.</w:t>
      </w:r>
    </w:p>
    <w:bookmarkEnd w:id="55"/>
    <w:bookmarkStart w:name="z62" w:id="56"/>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қол қою үшін көрсетілетін қызметті берушінің басшысына береді;</w:t>
      </w:r>
    </w:p>
    <w:bookmarkEnd w:id="56"/>
    <w:bookmarkStart w:name="z63" w:id="57"/>
    <w:p>
      <w:pPr>
        <w:spacing w:after="0"/>
        <w:ind w:left="0"/>
        <w:jc w:val="both"/>
      </w:pPr>
      <w:r>
        <w:rPr>
          <w:rFonts w:ascii="Times New Roman"/>
          <w:b w:val="false"/>
          <w:i w:val="false"/>
          <w:color w:val="000000"/>
          <w:sz w:val="28"/>
        </w:rPr>
        <w:t>
      4) көрсетілетін қызметті берушінің басшысы 4 (төрт) сағат ішінде қайта ресімделген лицензияға және (немесе) лицензияға қосымшаға не бас тарту туралы дәлелді жауапты қол қояды.</w:t>
      </w:r>
    </w:p>
    <w:bookmarkEnd w:id="57"/>
    <w:bookmarkStart w:name="z64" w:id="58"/>
    <w:p>
      <w:pPr>
        <w:spacing w:after="0"/>
        <w:ind w:left="0"/>
        <w:jc w:val="both"/>
      </w:pPr>
      <w:r>
        <w:rPr>
          <w:rFonts w:ascii="Times New Roman"/>
          <w:b w:val="false"/>
          <w:i w:val="false"/>
          <w:color w:val="000000"/>
          <w:sz w:val="28"/>
        </w:rPr>
        <w:t>
      Нәтиже – қол қойылған қайта ресімделген лицензияны және (немесе) лицензияға қосымшаны не бас тарту туралы дәлелді жауапты жолдайды;</w:t>
      </w:r>
    </w:p>
    <w:bookmarkEnd w:id="58"/>
    <w:bookmarkStart w:name="z65" w:id="59"/>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көрсетілетін қызметті алушыға қайта ресімделген лицензияны және (немесе) лицензияға қосымшаны не бас тарту туралы дәлелді жауапты береді.</w:t>
      </w:r>
    </w:p>
    <w:bookmarkEnd w:id="59"/>
    <w:bookmarkStart w:name="z66" w:id="60"/>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береді;</w:t>
      </w:r>
    </w:p>
    <w:bookmarkEnd w:id="60"/>
    <w:bookmarkStart w:name="z67" w:id="61"/>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61"/>
    <w:bookmarkStart w:name="z68" w:id="62"/>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көрсетілетін қызметті алушы ұсынған құжаттарды қабылдауды, оларды тіркеуді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p>
    <w:bookmarkEnd w:id="62"/>
    <w:bookmarkStart w:name="z69" w:id="63"/>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63"/>
    <w:bookmarkStart w:name="z70" w:id="64"/>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құжаттармен танысады, жауапты орындаушыны белгілейді, тиісті бұрыштама қояды және көрсетілетін қызметті берушінің жауапты орындаушысына құжаттарды жолдайды.</w:t>
      </w:r>
    </w:p>
    <w:bookmarkEnd w:id="64"/>
    <w:bookmarkStart w:name="z71" w:id="65"/>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65"/>
    <w:bookmarkStart w:name="z72" w:id="6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 бас тарту туралы дәлелді жауапты дайындайды;</w:t>
      </w:r>
    </w:p>
    <w:bookmarkEnd w:id="66"/>
    <w:bookmarkStart w:name="z73" w:id="67"/>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 ТҚҚБ-ға сұраныс талап етілмейді.</w:t>
      </w:r>
    </w:p>
    <w:bookmarkEnd w:id="67"/>
    <w:bookmarkStart w:name="z74" w:id="68"/>
    <w:p>
      <w:pPr>
        <w:spacing w:after="0"/>
        <w:ind w:left="0"/>
        <w:jc w:val="both"/>
      </w:pPr>
      <w:r>
        <w:rPr>
          <w:rFonts w:ascii="Times New Roman"/>
          <w:b w:val="false"/>
          <w:i w:val="false"/>
          <w:color w:val="000000"/>
          <w:sz w:val="28"/>
        </w:rPr>
        <w:t>
      Нәтиже – лицензияның және (немесе) лицензияға қосымшаның телнұсқасын не бас тарту туралы дәлелді жауапты қол қою үшін басшыға жолдайды;</w:t>
      </w:r>
    </w:p>
    <w:bookmarkEnd w:id="68"/>
    <w:bookmarkStart w:name="z75" w:id="69"/>
    <w:p>
      <w:pPr>
        <w:spacing w:after="0"/>
        <w:ind w:left="0"/>
        <w:jc w:val="both"/>
      </w:pPr>
      <w:r>
        <w:rPr>
          <w:rFonts w:ascii="Times New Roman"/>
          <w:b w:val="false"/>
          <w:i w:val="false"/>
          <w:color w:val="000000"/>
          <w:sz w:val="28"/>
        </w:rPr>
        <w:t>
      4) көрсетілетін қызметті берушінің басшысы 4 (төрт) сағат ішінде лицензияның және (немесе) лицензияға қосымшаның телнұсқасына не бас тарту туралы дәлелді жауапты қол қояды.</w:t>
      </w:r>
    </w:p>
    <w:bookmarkEnd w:id="69"/>
    <w:bookmarkStart w:name="z76" w:id="70"/>
    <w:p>
      <w:pPr>
        <w:spacing w:after="0"/>
        <w:ind w:left="0"/>
        <w:jc w:val="both"/>
      </w:pPr>
      <w:r>
        <w:rPr>
          <w:rFonts w:ascii="Times New Roman"/>
          <w:b w:val="false"/>
          <w:i w:val="false"/>
          <w:color w:val="000000"/>
          <w:sz w:val="28"/>
        </w:rPr>
        <w:t>
      Нәтиже – қол қойылған лицензияның және (немесе) лицензияға қосымшаның телнұсқасын не бас тарту туралы дәлелді жауапты жолдайды;</w:t>
      </w:r>
    </w:p>
    <w:bookmarkEnd w:id="70"/>
    <w:bookmarkStart w:name="z77" w:id="71"/>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лицензияның және (немесе) лицензияға қосымшаның телнұсқасын не бас тарту туралы дәлелді жауапты береді.</w:t>
      </w:r>
    </w:p>
    <w:bookmarkEnd w:id="71"/>
    <w:bookmarkStart w:name="z78" w:id="72"/>
    <w:p>
      <w:pPr>
        <w:spacing w:after="0"/>
        <w:ind w:left="0"/>
        <w:jc w:val="both"/>
      </w:pPr>
      <w:r>
        <w:rPr>
          <w:rFonts w:ascii="Times New Roman"/>
          <w:b w:val="false"/>
          <w:i w:val="false"/>
          <w:color w:val="000000"/>
          <w:sz w:val="28"/>
        </w:rPr>
        <w:t>
      Нәтиже – лицензияның және (немесе) лицензияға қосымшаның телнұсқасын не бас тарту туралы дәлелді жауапты береді.</w:t>
      </w:r>
    </w:p>
    <w:bookmarkEnd w:id="72"/>
    <w:bookmarkStart w:name="z79" w:id="7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3"/>
    <w:bookmarkStart w:name="z80" w:id="7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74"/>
    <w:bookmarkStart w:name="z81" w:id="75"/>
    <w:p>
      <w:pPr>
        <w:spacing w:after="0"/>
        <w:ind w:left="0"/>
        <w:jc w:val="both"/>
      </w:pPr>
      <w:r>
        <w:rPr>
          <w:rFonts w:ascii="Times New Roman"/>
          <w:b w:val="false"/>
          <w:i w:val="false"/>
          <w:color w:val="000000"/>
          <w:sz w:val="28"/>
        </w:rPr>
        <w:t>
      1) көрсетілетін қызметті берушінің кеңсе қызметкері;</w:t>
      </w:r>
    </w:p>
    <w:bookmarkEnd w:id="75"/>
    <w:bookmarkStart w:name="z82" w:id="76"/>
    <w:p>
      <w:pPr>
        <w:spacing w:after="0"/>
        <w:ind w:left="0"/>
        <w:jc w:val="both"/>
      </w:pPr>
      <w:r>
        <w:rPr>
          <w:rFonts w:ascii="Times New Roman"/>
          <w:b w:val="false"/>
          <w:i w:val="false"/>
          <w:color w:val="000000"/>
          <w:sz w:val="28"/>
        </w:rPr>
        <w:t>
      2) көрсетілетін қызметті берушінің басшысы;</w:t>
      </w:r>
    </w:p>
    <w:bookmarkEnd w:id="76"/>
    <w:bookmarkStart w:name="z83" w:id="7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7"/>
    <w:bookmarkStart w:name="z84" w:id="78"/>
    <w:p>
      <w:pPr>
        <w:spacing w:after="0"/>
        <w:ind w:left="0"/>
        <w:jc w:val="both"/>
      </w:pPr>
      <w:r>
        <w:rPr>
          <w:rFonts w:ascii="Times New Roman"/>
          <w:b w:val="false"/>
          <w:i w:val="false"/>
          <w:color w:val="000000"/>
          <w:sz w:val="28"/>
        </w:rPr>
        <w:t>
      4) ТҚҚБ.</w:t>
      </w:r>
    </w:p>
    <w:bookmarkEnd w:id="78"/>
    <w:bookmarkStart w:name="z85" w:id="7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9"/>
    <w:bookmarkStart w:name="z86" w:id="80"/>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сұранысын өңдеу ұзақтығын сипаттау:</w:t>
      </w:r>
    </w:p>
    <w:bookmarkEnd w:id="80"/>
    <w:bookmarkStart w:name="z87" w:id="81"/>
    <w:p>
      <w:pPr>
        <w:spacing w:after="0"/>
        <w:ind w:left="0"/>
        <w:jc w:val="both"/>
      </w:pPr>
      <w:r>
        <w:rPr>
          <w:rFonts w:ascii="Times New Roman"/>
          <w:b w:val="false"/>
          <w:i w:val="false"/>
          <w:color w:val="000000"/>
          <w:sz w:val="28"/>
        </w:rPr>
        <w:t>
      1) Мемлекеттік корпорация қызметкері 2 (екі) минут ішінде көрсетілетін қызметті алушы ұсынған өтініштің дұрыс толтырылуын және құжаттар топтамасының толықтығын тексереді;</w:t>
      </w:r>
    </w:p>
    <w:bookmarkEnd w:id="81"/>
    <w:bookmarkStart w:name="z88" w:id="82"/>
    <w:p>
      <w:pPr>
        <w:spacing w:after="0"/>
        <w:ind w:left="0"/>
        <w:jc w:val="both"/>
      </w:pPr>
      <w:r>
        <w:rPr>
          <w:rFonts w:ascii="Times New Roman"/>
          <w:b w:val="false"/>
          <w:i w:val="false"/>
          <w:color w:val="000000"/>
          <w:sz w:val="28"/>
        </w:rPr>
        <w:t>
      2) 1-процесс - мемлекеттік көрсетілетін қызмет көрсету үшін Мемлекеттік корпорация қызметкерінің 1 (бір) минут ішінде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(авторландыру процесі) енгізуі;</w:t>
      </w:r>
    </w:p>
    <w:bookmarkEnd w:id="82"/>
    <w:bookmarkStart w:name="z89" w:id="83"/>
    <w:p>
      <w:pPr>
        <w:spacing w:after="0"/>
        <w:ind w:left="0"/>
        <w:jc w:val="both"/>
      </w:pPr>
      <w:r>
        <w:rPr>
          <w:rFonts w:ascii="Times New Roman"/>
          <w:b w:val="false"/>
          <w:i w:val="false"/>
          <w:color w:val="000000"/>
          <w:sz w:val="28"/>
        </w:rPr>
        <w:t>
      3) 2-процесс-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(нотариаттық куәландырылған сенімхат болған жағдайда, басқа куәландырылған сенімхатының мәліметтері толтырылмайды) енгізуі;</w:t>
      </w:r>
    </w:p>
    <w:bookmarkEnd w:id="83"/>
    <w:bookmarkStart w:name="z90" w:id="84"/>
    <w:p>
      <w:pPr>
        <w:spacing w:after="0"/>
        <w:ind w:left="0"/>
        <w:jc w:val="both"/>
      </w:pPr>
      <w:r>
        <w:rPr>
          <w:rFonts w:ascii="Times New Roman"/>
          <w:b w:val="false"/>
          <w:i w:val="false"/>
          <w:color w:val="000000"/>
          <w:sz w:val="28"/>
        </w:rPr>
        <w:t>
      4) 3-процесс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нотариаттық ақпараттық жүйеге (бұдан әрі - БНАЖ) - көрсетілетін қызметті алушы өкілінің сенімхат мәліметтері туралы сұранысты 2 (екі) минут ішінде жолдауы;</w:t>
      </w:r>
    </w:p>
    <w:bookmarkEnd w:id="84"/>
    <w:bookmarkStart w:name="z91" w:id="85"/>
    <w:p>
      <w:pPr>
        <w:spacing w:after="0"/>
        <w:ind w:left="0"/>
        <w:jc w:val="both"/>
      </w:pPr>
      <w:r>
        <w:rPr>
          <w:rFonts w:ascii="Times New Roman"/>
          <w:b w:val="false"/>
          <w:i w:val="false"/>
          <w:color w:val="000000"/>
          <w:sz w:val="28"/>
        </w:rPr>
        <w:t>
      5) 1-шарт - ЖТ МДҚ немесе ЗТ МДҚ көрсетілетін қызметті алушының мәліметтерінің, БНАЖ сенімхат мәліметтерінің бар болуын 1 (бір) минут ішінде тексеруі;</w:t>
      </w:r>
    </w:p>
    <w:bookmarkEnd w:id="85"/>
    <w:bookmarkStart w:name="z92" w:id="86"/>
    <w:p>
      <w:pPr>
        <w:spacing w:after="0"/>
        <w:ind w:left="0"/>
        <w:jc w:val="both"/>
      </w:pPr>
      <w:r>
        <w:rPr>
          <w:rFonts w:ascii="Times New Roman"/>
          <w:b w:val="false"/>
          <w:i w:val="false"/>
          <w:color w:val="000000"/>
          <w:sz w:val="28"/>
        </w:rPr>
        <w:t>
      6) 4-процесс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p>
    <w:bookmarkEnd w:id="86"/>
    <w:bookmarkStart w:name="z93" w:id="87"/>
    <w:p>
      <w:pPr>
        <w:spacing w:after="0"/>
        <w:ind w:left="0"/>
        <w:jc w:val="both"/>
      </w:pPr>
      <w:r>
        <w:rPr>
          <w:rFonts w:ascii="Times New Roman"/>
          <w:b w:val="false"/>
          <w:i w:val="false"/>
          <w:color w:val="000000"/>
          <w:sz w:val="28"/>
        </w:rPr>
        <w:t>
      7) 5-процесс -Мемлекеттік корпорация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p>
    <w:bookmarkEnd w:id="87"/>
    <w:bookmarkStart w:name="z94" w:id="8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8"/>
    <w:bookmarkStart w:name="z95" w:id="89"/>
    <w:p>
      <w:pPr>
        <w:spacing w:after="0"/>
        <w:ind w:left="0"/>
        <w:jc w:val="both"/>
      </w:pPr>
      <w:r>
        <w:rPr>
          <w:rFonts w:ascii="Times New Roman"/>
          <w:b w:val="false"/>
          <w:i w:val="false"/>
          <w:color w:val="000000"/>
          <w:sz w:val="28"/>
        </w:rPr>
        <w:t>
      1) 6-процесс - 2 (екі) минут ішінде ЭҮАШ АЖО құжаттың электрондық топтамасын тіркеу;</w:t>
      </w:r>
    </w:p>
    <w:bookmarkEnd w:id="89"/>
    <w:bookmarkStart w:name="z96" w:id="90"/>
    <w:p>
      <w:pPr>
        <w:spacing w:after="0"/>
        <w:ind w:left="0"/>
        <w:jc w:val="both"/>
      </w:pPr>
      <w:r>
        <w:rPr>
          <w:rFonts w:ascii="Times New Roman"/>
          <w:b w:val="false"/>
          <w:i w:val="false"/>
          <w:color w:val="000000"/>
          <w:sz w:val="28"/>
        </w:rPr>
        <w:t>
      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90"/>
    <w:bookmarkStart w:name="z97" w:id="91"/>
    <w:p>
      <w:pPr>
        <w:spacing w:after="0"/>
        <w:ind w:left="0"/>
        <w:jc w:val="both"/>
      </w:pPr>
      <w:r>
        <w:rPr>
          <w:rFonts w:ascii="Times New Roman"/>
          <w:b w:val="false"/>
          <w:i w:val="false"/>
          <w:color w:val="000000"/>
          <w:sz w:val="28"/>
        </w:rPr>
        <w:t>
      3) 7-процесс - 2 (екі)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хабарламаның қалыптастырылуы немесе көрсетілетін қызметті алушының Мемлекеттік корпорация қызметкері арқылы тиісті құжаттарды алғандығы туралы қолхат алуы;</w:t>
      </w:r>
    </w:p>
    <w:bookmarkEnd w:id="91"/>
    <w:bookmarkStart w:name="z98" w:id="92"/>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беру) алуы.</w:t>
      </w:r>
    </w:p>
    <w:bookmarkEnd w:id="92"/>
    <w:bookmarkStart w:name="z99" w:id="93"/>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кезінде іске қосылатын ақпараттық жүйелердің өзара функционалдық іс-қимылдары осы "Медициналық қызметке лицензия беру"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келтірілген.</w:t>
      </w:r>
    </w:p>
    <w:bookmarkEnd w:id="93"/>
    <w:bookmarkStart w:name="z100" w:id="94"/>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94"/>
    <w:bookmarkStart w:name="z101" w:id="95"/>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95"/>
    <w:bookmarkStart w:name="z102" w:id="96"/>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(авторландыру процесі) енгізуі;</w:t>
      </w:r>
    </w:p>
    <w:bookmarkEnd w:id="96"/>
    <w:bookmarkStart w:name="z103" w:id="97"/>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 туралы мәліметтердің дұрыстығын порталда тексеру;</w:t>
      </w:r>
    </w:p>
    <w:bookmarkEnd w:id="97"/>
    <w:bookmarkStart w:name="z104" w:id="98"/>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bookmarkEnd w:id="98"/>
    <w:bookmarkStart w:name="z105" w:id="9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көрсетуге арналған сұраныс нысанының шығуы және көрсетілетін қызметті алушының нысанды оның құрылымды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bookmarkEnd w:id="99"/>
    <w:bookmarkStart w:name="z106" w:id="100"/>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сәйкестендіру мәліметтерінің (сұраныста көрсетілген ЖСН және (немесе) БСН және ЭЦҚ тіркеу куәлігіндегі ЖСН және (немесе) БСН арасындағы) сәйкестігін тексеру;</w:t>
      </w:r>
    </w:p>
    <w:bookmarkEnd w:id="100"/>
    <w:bookmarkStart w:name="z107" w:id="101"/>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хабарламаны қалыптастыру;</w:t>
      </w:r>
    </w:p>
    <w:bookmarkEnd w:id="101"/>
    <w:bookmarkStart w:name="z108" w:id="102"/>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102"/>
    <w:bookmarkStart w:name="z109" w:id="103"/>
    <w:p>
      <w:pPr>
        <w:spacing w:after="0"/>
        <w:ind w:left="0"/>
        <w:jc w:val="both"/>
      </w:pPr>
      <w:r>
        <w:rPr>
          <w:rFonts w:ascii="Times New Roman"/>
          <w:b w:val="false"/>
          <w:i w:val="false"/>
          <w:color w:val="000000"/>
          <w:sz w:val="28"/>
        </w:rPr>
        <w:t>
      9) 3-шарт - көрсетілетін қызметті берушінің қызмет көрсетуге негіз болатын көрсетілетін қызметті алушы жалғаған құжаттар топтамасының сәйкестігін тексеруі;</w:t>
      </w:r>
    </w:p>
    <w:bookmarkEnd w:id="103"/>
    <w:bookmarkStart w:name="z110" w:id="104"/>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хабарламаның қалыптастырылуы;</w:t>
      </w:r>
    </w:p>
    <w:bookmarkEnd w:id="104"/>
    <w:bookmarkStart w:name="z111" w:id="105"/>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105"/>
    <w:bookmarkStart w:name="z112" w:id="106"/>
    <w:p>
      <w:pPr>
        <w:spacing w:after="0"/>
        <w:ind w:left="0"/>
        <w:jc w:val="both"/>
      </w:pPr>
      <w:r>
        <w:rPr>
          <w:rFonts w:ascii="Times New Roman"/>
          <w:b w:val="false"/>
          <w:i w:val="false"/>
          <w:color w:val="000000"/>
          <w:sz w:val="28"/>
        </w:rPr>
        <w:t xml:space="preserve">
      Портал арқылы мемлекеттiк қызмет көрсету кезінде іске қосылған ақпараттық жүйелердiң функционалдық өзара іс-қимылдарының диаграммасы осы "Медициналық қызметке лицензия беру"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6"/>
    <w:bookmarkStart w:name="z113" w:id="107"/>
    <w:p>
      <w:pPr>
        <w:spacing w:after="0"/>
        <w:ind w:left="0"/>
        <w:jc w:val="both"/>
      </w:pPr>
      <w:r>
        <w:rPr>
          <w:rFonts w:ascii="Times New Roman"/>
          <w:b w:val="false"/>
          <w:i w:val="false"/>
          <w:color w:val="000000"/>
          <w:sz w:val="28"/>
        </w:rPr>
        <w:t xml:space="preserve">
      11.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"Медициналық қызметке лицензия беру"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107"/>
    <w:bookmarkStart w:name="z114" w:id="108"/>
    <w:p>
      <w:pPr>
        <w:spacing w:after="0"/>
        <w:ind w:left="0"/>
        <w:jc w:val="both"/>
      </w:pPr>
      <w:r>
        <w:rPr>
          <w:rFonts w:ascii="Times New Roman"/>
          <w:b w:val="false"/>
          <w:i w:val="false"/>
          <w:color w:val="000000"/>
          <w:sz w:val="28"/>
        </w:rPr>
        <w:t xml:space="preserve">
      12.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(әрекетсіздіктеріне)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6" w:id="109"/>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іс-қимылдарының диаграммасы</w:t>
      </w:r>
    </w:p>
    <w:bookmarkEnd w:id="109"/>
    <w:bookmarkStart w:name="z11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9" w:id="11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іс-қимылдарының диаграммасы</w:t>
      </w:r>
    </w:p>
    <w:bookmarkEnd w:id="111"/>
    <w:bookmarkStart w:name="z12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3" w:id="114"/>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көрсетудің бизнес-процестерінің анықтамалығы</w:t>
      </w:r>
    </w:p>
    <w:bookmarkEnd w:id="114"/>
    <w:bookmarkStart w:name="z124" w:id="115"/>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115"/>
    <w:bookmarkStart w:name="z125"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7"/>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көрсетудің бизнес-процестерінің анықтамалығы</w:t>
      </w:r>
    </w:p>
    <w:bookmarkEnd w:id="117"/>
    <w:bookmarkStart w:name="z127" w:id="118"/>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w:t>
      </w:r>
    </w:p>
    <w:bookmarkEnd w:id="118"/>
    <w:bookmarkStart w:name="z128"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0"/>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көрсетудің бизнес-процестерінің анықтамалығы</w:t>
      </w:r>
    </w:p>
    <w:bookmarkEnd w:id="120"/>
    <w:bookmarkStart w:name="z130" w:id="121"/>
    <w:p>
      <w:pPr>
        <w:spacing w:after="0"/>
        <w:ind w:left="0"/>
        <w:jc w:val="both"/>
      </w:pPr>
      <w:r>
        <w:rPr>
          <w:rFonts w:ascii="Times New Roman"/>
          <w:b w:val="false"/>
          <w:i w:val="false"/>
          <w:color w:val="000000"/>
          <w:sz w:val="28"/>
        </w:rPr>
        <w:t>
      3) Лицензияның және (немесе) лицензияға қосымшаның телнұсқасын беру кезінде:</w:t>
      </w:r>
    </w:p>
    <w:bookmarkEnd w:id="121"/>
    <w:bookmarkStart w:name="z13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