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6122" w14:textId="7996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24 ақпандағы № 55 қаулысы. Батыс Қазақстан облысының Әділет департаментінде 2017 жылғы 5 сәуірде № 4758 болып тіркелді. Күші жойылды - Батыс Қазақстан облысы әкімдігінің 2019 жылғы 23 қыркүйектегі № 233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23.09.2019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8 қыркүйектегі № 253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4072 болып тіркелген, 2015 жылғы 20 қазанда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u w:val="single"/>
        </w:rPr>
        <w:t xml:space="preserve"> </w:t>
      </w:r>
      <w:r>
        <w:rPr>
          <w:rFonts w:ascii="Times New Roman"/>
          <w:b w:val="false"/>
          <w:i w:val="false"/>
          <w:color w:val="000000"/>
          <w:sz w:val="28"/>
        </w:rPr>
        <w:t>сәйкес жаңа редакцияда жазылсын.</w:t>
      </w:r>
    </w:p>
    <w:bookmarkEnd w:id="4"/>
    <w:bookmarkStart w:name="z10" w:id="5"/>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(Н.Ш. Жұмағұлова)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 55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каулысына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253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w:t>
      </w:r>
    </w:p>
    <w:bookmarkEnd w:id="8"/>
    <w:bookmarkStart w:name="z17" w:id="9"/>
    <w:p>
      <w:pPr>
        <w:spacing w:after="0"/>
        <w:ind w:left="0"/>
        <w:jc w:val="left"/>
      </w:pPr>
      <w:r>
        <w:rPr>
          <w:rFonts w:ascii="Times New Roman"/>
          <w:b/>
          <w:i w:val="false"/>
          <w:color w:val="000000"/>
        </w:rPr>
        <w:t xml:space="preserve"> 1. Жалпы ережелер</w:t>
      </w:r>
    </w:p>
    <w:bookmarkEnd w:id="9"/>
    <w:bookmarkStart w:name="z18" w:id="10"/>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қызметі (бұдан әрі - мемлекеттік көрсетілетін қызмет) Орал қаласы, Достық-Дружба даңғылы, 201 мекенжайы бойынша орналасқан "Батыс Қазақстан облысының денсаулық сақтау басқармасы" мемлекеттік мекемесімен (бұдан әрі - көрсетілетін қызметті беруші) Қазақстан Республикасы Денсаулық сақтау және әлеуметтік даму министрінің 2015 жылғы 28 сәуірдегі №294 "Медициналық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16 маусымда № 11356 тіркелді)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стандартына (бұдан әрі - Стандарт) сай көрсетіледі.</w:t>
      </w:r>
    </w:p>
    <w:bookmarkEnd w:id="10"/>
    <w:bookmarkStart w:name="z19" w:id="11"/>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bookmarkEnd w:id="11"/>
    <w:bookmarkStart w:name="z20"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1"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 арқылы жүзеге асырылады.</w:t>
      </w:r>
    </w:p>
    <w:bookmarkEnd w:id="13"/>
    <w:bookmarkStart w:name="z22" w:id="14"/>
    <w:p>
      <w:pPr>
        <w:spacing w:after="0"/>
        <w:ind w:left="0"/>
        <w:jc w:val="both"/>
      </w:pPr>
      <w:r>
        <w:rPr>
          <w:rFonts w:ascii="Times New Roman"/>
          <w:b w:val="false"/>
          <w:i w:val="false"/>
          <w:color w:val="000000"/>
          <w:sz w:val="28"/>
        </w:rPr>
        <w:t>
      2. Мемлекеттік қызметті ұсыну нысаны: қағаз түрінде.</w:t>
      </w:r>
    </w:p>
    <w:bookmarkEnd w:id="14"/>
    <w:bookmarkStart w:name="z23" w:id="15"/>
    <w:p>
      <w:pPr>
        <w:spacing w:after="0"/>
        <w:ind w:left="0"/>
        <w:jc w:val="both"/>
      </w:pPr>
      <w:r>
        <w:rPr>
          <w:rFonts w:ascii="Times New Roman"/>
          <w:b w:val="false"/>
          <w:i w:val="false"/>
          <w:color w:val="000000"/>
          <w:sz w:val="28"/>
        </w:rPr>
        <w:t>
      3. Мемлекеттік қызметті көрсету нәтижесі:</w:t>
      </w:r>
    </w:p>
    <w:bookmarkEnd w:id="15"/>
    <w:bookmarkStart w:name="z24" w:id="16"/>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туралы хаттамадан үзінді көшірме;</w:t>
      </w:r>
    </w:p>
    <w:bookmarkEnd w:id="16"/>
    <w:bookmarkStart w:name="z25" w:id="17"/>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тегін медициналық көмектің кепілдік берілген көлемін (бұдан әрі - ТМККК) көрсетуге қатысу үшін әлеуетті қызметтер берушіге қойылатын талаптарға сәйкестігі (сәйкес еместігі) туралы хаттамадан үзінді көшірме.</w:t>
      </w:r>
    </w:p>
    <w:bookmarkEnd w:id="17"/>
    <w:bookmarkStart w:name="z26" w:id="1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мерзімі өткен құжаттарды ұсынған жағдайларда Мемлекеттік корпорацияның қызметкері өтінішті қабылдаудан бас тартады және Стандарттың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
    <w:bookmarkStart w:name="z27" w:id="19"/>
    <w:p>
      <w:pPr>
        <w:spacing w:after="0"/>
        <w:ind w:left="0"/>
        <w:jc w:val="both"/>
      </w:pPr>
      <w:r>
        <w:rPr>
          <w:rFonts w:ascii="Times New Roman"/>
          <w:b w:val="false"/>
          <w:i w:val="false"/>
          <w:color w:val="000000"/>
          <w:sz w:val="28"/>
        </w:rPr>
        <w:t>
      4. Көрсетілетін мемлекеттік қызмет денсаулық сақтау субъектілеріне: денсаулық сақтау ұйымдарына және жеке медициналық практикамен айналысатын жеке тұлғаларға тегін көрсетіледі.</w:t>
      </w:r>
    </w:p>
    <w:bookmarkEnd w:id="19"/>
    <w:bookmarkStart w:name="z28" w:id="20"/>
    <w:p>
      <w:pPr>
        <w:spacing w:after="0"/>
        <w:ind w:left="0"/>
        <w:jc w:val="left"/>
      </w:pPr>
      <w:r>
        <w:rPr>
          <w:rFonts w:ascii="Times New Roman"/>
          <w:b/>
          <w:i w:val="false"/>
          <w:color w:val="000000"/>
        </w:rPr>
        <w:t xml:space="preserve"> 2. Мемлекеттік көрсетілетін қызметті көрсету процесінде көрсетілетін қызметті берушінің құрылымдық бөлімшелерінің (қызметкерлерінің) іс-әрекет тәртібін сипаттау</w:t>
      </w:r>
    </w:p>
    <w:bookmarkEnd w:id="20"/>
    <w:bookmarkStart w:name="z29" w:id="21"/>
    <w:p>
      <w:pPr>
        <w:spacing w:after="0"/>
        <w:ind w:left="0"/>
        <w:jc w:val="both"/>
      </w:pPr>
      <w:r>
        <w:rPr>
          <w:rFonts w:ascii="Times New Roman"/>
          <w:b w:val="false"/>
          <w:i w:val="false"/>
          <w:color w:val="000000"/>
          <w:sz w:val="28"/>
        </w:rPr>
        <w:t xml:space="preserve">
      5. Мемлекеттік қызмет көрсету бойынша рәсімді (іс-әрекетті) бастау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ұсынуы негіз болып табылады.</w:t>
      </w:r>
    </w:p>
    <w:bookmarkEnd w:id="21"/>
    <w:bookmarkStart w:name="z30" w:id="22"/>
    <w:p>
      <w:pPr>
        <w:spacing w:after="0"/>
        <w:ind w:left="0"/>
        <w:jc w:val="both"/>
      </w:pPr>
      <w:r>
        <w:rPr>
          <w:rFonts w:ascii="Times New Roman"/>
          <w:b w:val="false"/>
          <w:i w:val="false"/>
          <w:color w:val="000000"/>
          <w:sz w:val="28"/>
        </w:rPr>
        <w:t>
      6. Көрсетілетін мемлекеттік қызметті көрсету процесінің құрамына кіретін әрбір рәсімнің (іс-әрекеттің) мазмұны, оны орындаудың ұзақтығы:</w:t>
      </w:r>
    </w:p>
    <w:bookmarkEnd w:id="22"/>
    <w:bookmarkStart w:name="z31" w:id="23"/>
    <w:p>
      <w:pPr>
        <w:spacing w:after="0"/>
        <w:ind w:left="0"/>
        <w:jc w:val="both"/>
      </w:pPr>
      <w:r>
        <w:rPr>
          <w:rFonts w:ascii="Times New Roman"/>
          <w:b w:val="false"/>
          <w:i w:val="false"/>
          <w:color w:val="000000"/>
          <w:sz w:val="28"/>
        </w:rPr>
        <w:t>
      1) комиссия хатшысы көрсетілетін мемлекеттік қызметті көрсету үшін қажетті құжаттар топтамасын тапсырған сәттен бастап 15 (он бес) минут ішінде өтінімдерді тіркеу журналында тіркейді және ұсынылған құжаттарды комиссияның қарауына береді;</w:t>
      </w:r>
    </w:p>
    <w:bookmarkEnd w:id="23"/>
    <w:bookmarkStart w:name="z32" w:id="24"/>
    <w:p>
      <w:pPr>
        <w:spacing w:after="0"/>
        <w:ind w:left="0"/>
        <w:jc w:val="both"/>
      </w:pPr>
      <w:r>
        <w:rPr>
          <w:rFonts w:ascii="Times New Roman"/>
          <w:b w:val="false"/>
          <w:i w:val="false"/>
          <w:color w:val="000000"/>
          <w:sz w:val="28"/>
        </w:rPr>
        <w:t>
      2) комиссия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еместігіне) немесе ТМККК қызметтерін әлеуетті қызметтер берушінің қойылатын талаптарға сәйкестігіне (сәйкес еместігіне) әлеуетті қызметтер берушілермен қатысуға ұсынылған құжаттарды қарап әлеуетті қызметтер берушілерді 3 (үш) жұмыс күні ішінде айқындайды немесе бас тарту туралы дәлелді жауап береді және комиссия хатшысына береді.</w:t>
      </w:r>
    </w:p>
    <w:bookmarkEnd w:id="24"/>
    <w:bookmarkStart w:name="z33" w:id="25"/>
    <w:p>
      <w:pPr>
        <w:spacing w:after="0"/>
        <w:ind w:left="0"/>
        <w:jc w:val="both"/>
      </w:pPr>
      <w:r>
        <w:rPr>
          <w:rFonts w:ascii="Times New Roman"/>
          <w:b w:val="false"/>
          <w:i w:val="false"/>
          <w:color w:val="000000"/>
          <w:sz w:val="28"/>
        </w:rPr>
        <w:t>
      Қатысу өтініміне ұсынған құжаттардың дұрыстығын анықтау қажеттілігі болған жағдайда ұсынылған құжаттар топтамасы түскен күннен бастап 30 күнтізбелік күн ішінде қаралады;</w:t>
      </w:r>
    </w:p>
    <w:bookmarkEnd w:id="25"/>
    <w:bookmarkStart w:name="z34" w:id="26"/>
    <w:p>
      <w:pPr>
        <w:spacing w:after="0"/>
        <w:ind w:left="0"/>
        <w:jc w:val="both"/>
      </w:pPr>
      <w:r>
        <w:rPr>
          <w:rFonts w:ascii="Times New Roman"/>
          <w:b w:val="false"/>
          <w:i w:val="false"/>
          <w:color w:val="000000"/>
          <w:sz w:val="28"/>
        </w:rPr>
        <w:t>
      3) комиссия хатшысы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немесе ТМККК қызметтерін әлеуетті қызметтер берушінің қойылатын талаптарға сәйкестігі (сәйкес еместігі) туралы хаттаманы 1 (бір) жұмыс күні ішінде ресімдейді.</w:t>
      </w:r>
    </w:p>
    <w:bookmarkEnd w:id="26"/>
    <w:bookmarkStart w:name="z35" w:id="27"/>
    <w:p>
      <w:pPr>
        <w:spacing w:after="0"/>
        <w:ind w:left="0"/>
        <w:jc w:val="both"/>
      </w:pPr>
      <w:r>
        <w:rPr>
          <w:rFonts w:ascii="Times New Roman"/>
          <w:b w:val="false"/>
          <w:i w:val="false"/>
          <w:color w:val="000000"/>
          <w:sz w:val="28"/>
        </w:rPr>
        <w:t>
      4) комиссия хатшысы көрсетілетін қызметті алушының сұранысы бойынша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немесе ТМККК қызметтерін әлеуетті қызметтер берушінің қойылатын талаптарға сәйкестігі (сәйкес еместігі) туралы хаттамадан үзіндіні 20 (жиырма) минут ішінде береді.</w:t>
      </w:r>
    </w:p>
    <w:bookmarkEnd w:id="27"/>
    <w:bookmarkStart w:name="z36" w:id="28"/>
    <w:p>
      <w:pPr>
        <w:spacing w:after="0"/>
        <w:ind w:left="0"/>
        <w:jc w:val="both"/>
      </w:pPr>
      <w:r>
        <w:rPr>
          <w:rFonts w:ascii="Times New Roman"/>
          <w:b w:val="false"/>
          <w:i w:val="false"/>
          <w:color w:val="000000"/>
          <w:sz w:val="28"/>
        </w:rPr>
        <w:t>
      7. Келесі рәсімді (іс-әрекетті) орындауды бастау үшін негіз болып табылатын мемлекеттік көрсетілетін қызметті көрсету жөніндегі рәсімнің (іс-әрекеттің) нәтижесі:</w:t>
      </w:r>
    </w:p>
    <w:bookmarkEnd w:id="28"/>
    <w:bookmarkStart w:name="z37" w:id="29"/>
    <w:p>
      <w:pPr>
        <w:spacing w:after="0"/>
        <w:ind w:left="0"/>
        <w:jc w:val="both"/>
      </w:pPr>
      <w:r>
        <w:rPr>
          <w:rFonts w:ascii="Times New Roman"/>
          <w:b w:val="false"/>
          <w:i w:val="false"/>
          <w:color w:val="000000"/>
          <w:sz w:val="28"/>
        </w:rPr>
        <w:t>
      1) комиссия хатшысы – ұсынылған құжаттарды қабылдау, тіркеу, ұсынылған құжаттардың толықтығын тексеру, құжаттарды комиссияға беру;</w:t>
      </w:r>
    </w:p>
    <w:bookmarkEnd w:id="29"/>
    <w:bookmarkStart w:name="z38" w:id="30"/>
    <w:p>
      <w:pPr>
        <w:spacing w:after="0"/>
        <w:ind w:left="0"/>
        <w:jc w:val="both"/>
      </w:pPr>
      <w:r>
        <w:rPr>
          <w:rFonts w:ascii="Times New Roman"/>
          <w:b w:val="false"/>
          <w:i w:val="false"/>
          <w:color w:val="000000"/>
          <w:sz w:val="28"/>
        </w:rPr>
        <w:t>
      2) комиссия - әлеуетті қызметтер берушінің талаптарға сәйкестігін (сәйкес еместігін) анықтау, құжаттарды комиссия хатшысына беру;</w:t>
      </w:r>
    </w:p>
    <w:bookmarkEnd w:id="30"/>
    <w:bookmarkStart w:name="z39" w:id="31"/>
    <w:p>
      <w:pPr>
        <w:spacing w:after="0"/>
        <w:ind w:left="0"/>
        <w:jc w:val="both"/>
      </w:pPr>
      <w:r>
        <w:rPr>
          <w:rFonts w:ascii="Times New Roman"/>
          <w:b w:val="false"/>
          <w:i w:val="false"/>
          <w:color w:val="000000"/>
          <w:sz w:val="28"/>
        </w:rPr>
        <w:t>
      3) комиссия хатшысы -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немесе ТМККК қызметтерін әлеуетті қызметтер берушінің қойылатын талаптарға сәйкестігі (сәйкес еместігі) туралы хаттаманы ресімдеу және Қазақстан Республикасының азаматтары мен оралмандарды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немесе ТМККК қызметтерін әлеуетті қызметтер берушінің қойылатын талаптарға сәйкестігі (сәйкес еместігі) туралы хаттамадан үзіндіні беру.</w:t>
      </w:r>
    </w:p>
    <w:bookmarkEnd w:id="31"/>
    <w:bookmarkStart w:name="z40" w:id="32"/>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 берушінің құрылымдық бөлімшелерінің (қызметкерлердің) өзара іс-әрекет тәртібін сипаттау</w:t>
      </w:r>
    </w:p>
    <w:bookmarkEnd w:id="32"/>
    <w:bookmarkStart w:name="z41" w:id="33"/>
    <w:p>
      <w:pPr>
        <w:spacing w:after="0"/>
        <w:ind w:left="0"/>
        <w:jc w:val="both"/>
      </w:pPr>
      <w:r>
        <w:rPr>
          <w:rFonts w:ascii="Times New Roman"/>
          <w:b w:val="false"/>
          <w:i w:val="false"/>
          <w:color w:val="000000"/>
          <w:sz w:val="28"/>
        </w:rPr>
        <w:t>
      8.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33"/>
    <w:bookmarkStart w:name="z42" w:id="34"/>
    <w:p>
      <w:pPr>
        <w:spacing w:after="0"/>
        <w:ind w:left="0"/>
        <w:jc w:val="both"/>
      </w:pPr>
      <w:r>
        <w:rPr>
          <w:rFonts w:ascii="Times New Roman"/>
          <w:b w:val="false"/>
          <w:i w:val="false"/>
          <w:color w:val="000000"/>
          <w:sz w:val="28"/>
        </w:rPr>
        <w:t>
      1) комиссия хатшысы;</w:t>
      </w:r>
    </w:p>
    <w:bookmarkEnd w:id="34"/>
    <w:bookmarkStart w:name="z43" w:id="35"/>
    <w:p>
      <w:pPr>
        <w:spacing w:after="0"/>
        <w:ind w:left="0"/>
        <w:jc w:val="both"/>
      </w:pPr>
      <w:r>
        <w:rPr>
          <w:rFonts w:ascii="Times New Roman"/>
          <w:b w:val="false"/>
          <w:i w:val="false"/>
          <w:color w:val="000000"/>
          <w:sz w:val="28"/>
        </w:rPr>
        <w:t>
      2) комиссия.</w:t>
      </w:r>
    </w:p>
    <w:bookmarkEnd w:id="35"/>
    <w:bookmarkStart w:name="z44" w:id="36"/>
    <w:p>
      <w:pPr>
        <w:spacing w:after="0"/>
        <w:ind w:left="0"/>
        <w:jc w:val="left"/>
      </w:pPr>
      <w:r>
        <w:rPr>
          <w:rFonts w:ascii="Times New Roman"/>
          <w:b/>
          <w:i w:val="false"/>
          <w:color w:val="000000"/>
        </w:rPr>
        <w:t xml:space="preserve"> 4. Мемлекеттік корпорациямен (немесе) өзге де көрсетілетін қызметті берушілермен өзара іс-әрекет тәртібін, сондай-ақ мемлекеттік көрсетілетін қызметті көрсету процесінде ақпараттық жүйелерді қолдану тәртібін сипаттау</w:t>
      </w:r>
    </w:p>
    <w:bookmarkEnd w:id="36"/>
    <w:bookmarkStart w:name="z45" w:id="37"/>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сұранысын өңдеудің ұзақтығын сипаттау:</w:t>
      </w:r>
    </w:p>
    <w:bookmarkEnd w:id="37"/>
    <w:bookmarkStart w:name="z46" w:id="38"/>
    <w:p>
      <w:pPr>
        <w:spacing w:after="0"/>
        <w:ind w:left="0"/>
        <w:jc w:val="both"/>
      </w:pPr>
      <w:r>
        <w:rPr>
          <w:rFonts w:ascii="Times New Roman"/>
          <w:b w:val="false"/>
          <w:i w:val="false"/>
          <w:color w:val="000000"/>
          <w:sz w:val="28"/>
        </w:rPr>
        <w:t>
      1) Мемлекеттік корпорация қызметкері "кедергісіз" қызмет көрсету арқылы электрондық кезек ретімен операциялық залда құжаттар топтамасын қабылдайды (2 минут ішінде);</w:t>
      </w:r>
    </w:p>
    <w:bookmarkEnd w:id="38"/>
    <w:bookmarkStart w:name="z47" w:id="39"/>
    <w:p>
      <w:pPr>
        <w:spacing w:after="0"/>
        <w:ind w:left="0"/>
        <w:jc w:val="both"/>
      </w:pPr>
      <w:r>
        <w:rPr>
          <w:rFonts w:ascii="Times New Roman"/>
          <w:b w:val="false"/>
          <w:i w:val="false"/>
          <w:color w:val="000000"/>
          <w:sz w:val="28"/>
        </w:rPr>
        <w:t>
      Құжаттардың толық топтамасы ұсынылған жағдайда көрсетілетін қызметті алушыға тиісті құжаттардың қабылданғаны туралы қолхат беріледі.</w:t>
      </w:r>
    </w:p>
    <w:bookmarkEnd w:id="39"/>
    <w:bookmarkStart w:name="z48" w:id="40"/>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мерзімі өткен құжаттарды ұсынған жағдайларда Мемлекеттік корпорацияның қызметкері өтінішті қабылдаудан бас тартады және Стандарттың 11-қосымшасына сәйкес нысан бойынша құжаттарды қабылдаудан бас тарту туралы қолхат береді;</w:t>
      </w:r>
    </w:p>
    <w:bookmarkEnd w:id="40"/>
    <w:bookmarkStart w:name="z49" w:id="41"/>
    <w:p>
      <w:pPr>
        <w:spacing w:after="0"/>
        <w:ind w:left="0"/>
        <w:jc w:val="both"/>
      </w:pPr>
      <w:r>
        <w:rPr>
          <w:rFonts w:ascii="Times New Roman"/>
          <w:b w:val="false"/>
          <w:i w:val="false"/>
          <w:color w:val="000000"/>
          <w:sz w:val="28"/>
        </w:rPr>
        <w:t>
      2) 1-процесс - қызмет көрсету үшін Мемлекеттік корпорация қызметкерінің Мемлекеттік корпорацияның Ықпалдастырылған ақпараттық жүйесінің ақпараттық жұмыс орнына (бұдан әрі - Мемлекеттік корпорацияның ЫАЖ АЖО) логинмен және парольді (авторландыру процесі) енгізуі (1 минут ішінде);</w:t>
      </w:r>
    </w:p>
    <w:bookmarkEnd w:id="41"/>
    <w:bookmarkStart w:name="z50" w:id="42"/>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сұраныс нысанының шығуы және Мемлекеттік корпорация қызметкерінің көрсетілетін қызметті алушының, сондай-ақ сенімхат бойынша көрсетілетін қызметті алушы өкілінің (нотариаттық куәландырылған сенімхат болған жағдайда, басқа куәландырылған сенімхатының мәліметтері толтырылмайды) мәліметтерін енгізуі (2 минут ішінде);</w:t>
      </w:r>
    </w:p>
    <w:bookmarkEnd w:id="42"/>
    <w:bookmarkStart w:name="z51" w:id="43"/>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сұранысын, сондай-ақ Бірыңғай нотариаттық ақпараттық жүйесіне (бұдан әрі - БНАЖ) көрсетілетін қызметті алушы өкілінің сенімхат мәліметтері туралы жолдау (2 минут ішінде);</w:t>
      </w:r>
    </w:p>
    <w:bookmarkEnd w:id="43"/>
    <w:bookmarkStart w:name="z52" w:id="44"/>
    <w:p>
      <w:pPr>
        <w:spacing w:after="0"/>
        <w:ind w:left="0"/>
        <w:jc w:val="both"/>
      </w:pPr>
      <w:r>
        <w:rPr>
          <w:rFonts w:ascii="Times New Roman"/>
          <w:b w:val="false"/>
          <w:i w:val="false"/>
          <w:color w:val="000000"/>
          <w:sz w:val="28"/>
        </w:rPr>
        <w:t>
      5) 1-шарт - ЖТ МДҚ немесе ЗТ МДҚ көрсетілетін қызметті алушының мәліметтерінің және БНАЖ сенімхат мәліметтерінің бар болуын тексеру (1 минут ішінде);</w:t>
      </w:r>
    </w:p>
    <w:bookmarkEnd w:id="44"/>
    <w:bookmarkStart w:name="z53" w:id="45"/>
    <w:p>
      <w:pPr>
        <w:spacing w:after="0"/>
        <w:ind w:left="0"/>
        <w:jc w:val="both"/>
      </w:pPr>
      <w:r>
        <w:rPr>
          <w:rFonts w:ascii="Times New Roman"/>
          <w:b w:val="false"/>
          <w:i w:val="false"/>
          <w:color w:val="000000"/>
          <w:sz w:val="28"/>
        </w:rPr>
        <w:t>
      6) 4-процесс - көрсетілетін қызметті алушының ЖТ МДҚ немесе ЗТ МДҚ және сенімхаттың БНАЖ мәліметтерінің болмауына байланысты, мәліметтерді алуға мүмкіншіліктің жоқтығы туралы хабарламаны қалыптастыру (2 минут ішінде);</w:t>
      </w:r>
    </w:p>
    <w:bookmarkEnd w:id="45"/>
    <w:bookmarkStart w:name="z54" w:id="46"/>
    <w:p>
      <w:pPr>
        <w:spacing w:after="0"/>
        <w:ind w:left="0"/>
        <w:jc w:val="both"/>
      </w:pPr>
      <w:r>
        <w:rPr>
          <w:rFonts w:ascii="Times New Roman"/>
          <w:b w:val="false"/>
          <w:i w:val="false"/>
          <w:color w:val="000000"/>
          <w:sz w:val="28"/>
        </w:rPr>
        <w:t>
      7) 5-процесс - электрондық үкіметтің аумақтық шлюзі ақпараттық жұмыс орнына (бұдан әрі – ЭҮАШ АЖО) ЭҮШ арқылы Мемлекеттік корпорация қызметкерінің электрондық цифрлық қолтаңбасымен (бұдан әрі - ЭЦҚ) куәландырылған (қол қойылған) электрондық құжаттар топтамасын (көрсетілетін қызметті алушының сұранысын) жолдау және көрсетілетін қызметті алушыға тиісті құжаттардың қабылданғаны туралы қолхат беру (2 минут ішінде).</w:t>
      </w:r>
    </w:p>
    <w:bookmarkEnd w:id="46"/>
    <w:bookmarkStart w:name="z55" w:id="47"/>
    <w:p>
      <w:pPr>
        <w:spacing w:after="0"/>
        <w:ind w:left="0"/>
        <w:jc w:val="both"/>
      </w:pPr>
      <w:r>
        <w:rPr>
          <w:rFonts w:ascii="Times New Roman"/>
          <w:b w:val="false"/>
          <w:i w:val="false"/>
          <w:color w:val="000000"/>
          <w:sz w:val="28"/>
        </w:rPr>
        <w:t>
      10. Мемлекеттік корпорация арқылы көрсетілген мемлекеттік қызметтің нәтижесін алу процесін, оның ұзақтығын сипаттау:</w:t>
      </w:r>
    </w:p>
    <w:bookmarkEnd w:id="47"/>
    <w:bookmarkStart w:name="z56" w:id="48"/>
    <w:p>
      <w:pPr>
        <w:spacing w:after="0"/>
        <w:ind w:left="0"/>
        <w:jc w:val="both"/>
      </w:pPr>
      <w:r>
        <w:rPr>
          <w:rFonts w:ascii="Times New Roman"/>
          <w:b w:val="false"/>
          <w:i w:val="false"/>
          <w:color w:val="000000"/>
          <w:sz w:val="28"/>
        </w:rPr>
        <w:t>
      1) 6-процесс - ЭҮАШ АЖО-да электрондық құжатты тіркеу (2 минут ішінде);</w:t>
      </w:r>
    </w:p>
    <w:bookmarkEnd w:id="48"/>
    <w:bookmarkStart w:name="z57" w:id="49"/>
    <w:p>
      <w:pPr>
        <w:spacing w:after="0"/>
        <w:ind w:left="0"/>
        <w:jc w:val="both"/>
      </w:pPr>
      <w:r>
        <w:rPr>
          <w:rFonts w:ascii="Times New Roman"/>
          <w:b w:val="false"/>
          <w:i w:val="false"/>
          <w:color w:val="000000"/>
          <w:sz w:val="28"/>
        </w:rPr>
        <w:t>
      2) 2-шарт - көрсетілетін қызметті берушінің Стандартта көрсетілген қызметке негіз болатын көрсетілетін қызметті алушының жалғаған құжаттар топтамасының сәйкестігін тексеруі (өңдеуі) (2 минут ішінде);</w:t>
      </w:r>
    </w:p>
    <w:bookmarkEnd w:id="49"/>
    <w:bookmarkStart w:name="z58" w:id="50"/>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болғандығына байланысты, сұратылып отырған қызметтен бас тарту жөнінде хабарламаны қалыптастыруы (2 минут ішінде);</w:t>
      </w:r>
    </w:p>
    <w:bookmarkEnd w:id="50"/>
    <w:bookmarkStart w:name="z59" w:id="51"/>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 қалыптастырылған мемлекеттік қызметтің нәтижесін алуы (2 минут ішінде).</w:t>
      </w:r>
    </w:p>
    <w:bookmarkEnd w:id="51"/>
    <w:bookmarkStart w:name="z60" w:id="52"/>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p>
    <w:bookmarkEnd w:id="52"/>
    <w:bookmarkStart w:name="z61" w:id="53"/>
    <w:p>
      <w:pPr>
        <w:spacing w:after="0"/>
        <w:ind w:left="0"/>
        <w:jc w:val="both"/>
      </w:pPr>
      <w:r>
        <w:rPr>
          <w:rFonts w:ascii="Times New Roman"/>
          <w:b w:val="false"/>
          <w:i w:val="false"/>
          <w:color w:val="000000"/>
          <w:sz w:val="28"/>
        </w:rPr>
        <w:t xml:space="preserve">
      11. Мемлекеттік қызмет көрсету процесінде рәсімдердің (іс-әрекеттердің) кезеңділігі, көрсетілетін қызметті берушінің құрылымдық бөлімшелерінің (қызметкерлерінің) өзара іс-әрекеттерінің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қызмет көрсетудің бизнес-процестерінің анықтамалығында көрсетілген. Мемлекеттік қызметті көрсетудің бизнес-процестерінің анықтамалығы порталда, көрсетілетін қызметті берушінің интернет-ресурсында орналастырылады</w:t>
      </w:r>
    </w:p>
    <w:bookmarkEnd w:id="53"/>
    <w:bookmarkStart w:name="z62" w:id="54"/>
    <w:p>
      <w:pPr>
        <w:spacing w:after="0"/>
        <w:ind w:left="0"/>
        <w:jc w:val="both"/>
      </w:pPr>
      <w:r>
        <w:rPr>
          <w:rFonts w:ascii="Times New Roman"/>
          <w:b w:val="false"/>
          <w:i w:val="false"/>
          <w:color w:val="000000"/>
          <w:sz w:val="28"/>
        </w:rPr>
        <w:t xml:space="preserve">
      12. Мемлекеттік қызметтер көрсету мәселелері бойынша көрсетілетін қызмет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4" w:id="55"/>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қызмет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 мемлекеттік</w:t>
            </w:r>
            <w:r>
              <w:br/>
            </w:r>
            <w:r>
              <w:rPr>
                <w:rFonts w:ascii="Times New Roman"/>
                <w:b w:val="false"/>
                <w:i w:val="false"/>
                <w:color w:val="000000"/>
                <w:sz w:val="20"/>
              </w:rPr>
              <w:t>көрсетілетін қызмет</w:t>
            </w:r>
            <w:r>
              <w:br/>
            </w:r>
            <w:r>
              <w:rPr>
                <w:rFonts w:ascii="Times New Roman"/>
                <w:b/>
                <w:i w:val="false"/>
                <w:color w:val="000000"/>
                <w:sz w:val="20"/>
              </w:rPr>
              <w:t>р</w:t>
            </w:r>
            <w:r>
              <w:rPr>
                <w:rFonts w:ascii="Times New Roman"/>
                <w:b w:val="false"/>
                <w:i w:val="false"/>
                <w:color w:val="000000"/>
                <w:sz w:val="20"/>
              </w:rPr>
              <w:t>егламентіне</w:t>
            </w:r>
            <w:r>
              <w:br/>
            </w:r>
            <w:r>
              <w:rPr>
                <w:rFonts w:ascii="Times New Roman"/>
                <w:b w:val="false"/>
                <w:i w:val="false"/>
                <w:color w:val="000000"/>
                <w:sz w:val="20"/>
              </w:rPr>
              <w:t>2-қосымша</w:t>
            </w:r>
          </w:p>
        </w:tc>
      </w:tr>
    </w:tbl>
    <w:bookmarkStart w:name="z66" w:id="56"/>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іс-әрекеттерінің диаграммасы</w:t>
      </w:r>
    </w:p>
    <w:bookmarkEnd w:id="56"/>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Шартты белгілер:</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