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e780" w14:textId="3d8e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2016 жылғы 2 тамыздағы № 5-3/1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2017 жылғы 27 маусымдағы № 13-6/1 шешімі. Шығыс Қазақстан облысының Әділет департаментінде 2017 жылғы 13 шілдеде № 5122 болып тіркелді. Күші жойылды - Шығыс Қазақстан облысы Көкпекті аудандық мәслихатының 2020 жылғы 31 наурыздағы № 45-6/2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31.03.2020 № 45-6/2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 512</w:t>
      </w:r>
      <w:r>
        <w:rPr>
          <w:rFonts w:ascii="Times New Roman"/>
          <w:b w:val="false"/>
          <w:i w:val="false"/>
          <w:color w:val="000000"/>
          <w:sz w:val="28"/>
        </w:rPr>
        <w:t xml:space="preserve">, 2009 жылғы 30 желтоқсандағы "Тұрғын үй көмегін көрсету ережесін бекіту туралы" </w:t>
      </w:r>
      <w:r>
        <w:rPr>
          <w:rFonts w:ascii="Times New Roman"/>
          <w:b w:val="false"/>
          <w:i w:val="false"/>
          <w:color w:val="000000"/>
          <w:sz w:val="28"/>
        </w:rPr>
        <w:t>№ 2314</w:t>
      </w:r>
      <w:r>
        <w:rPr>
          <w:rFonts w:ascii="Times New Roman"/>
          <w:b w:val="false"/>
          <w:i w:val="false"/>
          <w:color w:val="000000"/>
          <w:sz w:val="28"/>
        </w:rPr>
        <w:t xml:space="preserve"> қаулыларына, Қазақстан Республикасы Ұлттық экономика Министірінің 2015 жылғы 9 сәуірдегі "Тұрғын үй-коммуналдық шаруашылық саласындағы мемлекеттік көрсетілетін қызметтер стандарттарын бекіту туралы" № 319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Көкпекті аудандық мәслихатының 2016 жылғы 2 тамыздағы № 5-3/1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4650 тіркелген, "Жұлдыз"-"Новая жизнь" газетінің 2016 жылғы 4 қыркүйектегі № 70 жарияланған)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2 абзацы жаңа редакцияда жазылсын:</w:t>
      </w:r>
    </w:p>
    <w:p>
      <w:pPr>
        <w:spacing w:after="0"/>
        <w:ind w:left="0"/>
        <w:jc w:val="both"/>
      </w:pPr>
      <w:r>
        <w:rPr>
          <w:rFonts w:ascii="Times New Roman"/>
          <w:b w:val="false"/>
          <w:i w:val="false"/>
          <w:color w:val="000000"/>
          <w:sz w:val="28"/>
        </w:rPr>
        <w:t>
      "Коммуналдық қызметтердi жеткiзушiлер "Көкпекті аудандық жұмыспен қамту, әлеуметтік бағдарламалар және азаматтық хал актілерін тіркеу бөлімі" ММ (бұдан әрі–уәкілетті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2) тармақшасы жаңа редакцияда жазылсын:</w:t>
      </w:r>
    </w:p>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18 жасқа дейінгі төрт немесе одан көп балаларды тәрбиелеумен айналысатың, аналарды;".</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Сихварт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