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2039" w14:textId="46c2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2017 жылғы 12 желтоқсандағы № 324 қаулысы. Шығыс Қазақстан облысының Әділет департаментінде 2018 жылғы 4 қаңтарда № 5379 болып тіркелді. Күші жойылды - Шығыс Қазақстан облысы Жарма ауданы әкімдігінің 2018 жылғы 22 тамыздағы № 238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22.08.2018 № 238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 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Жарма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мектепке дейінгі тәрбие мен оқытуға мемлекеттік білім беру тапсырысын,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xml:space="preserve">
      2. Жарма ауданы әкімдігінің 2016 жылғы 28 қазандағы № 330 "Мектепке дейінгі тәрбие мен оқытуға мемлекеттік білім беру тапсырысын, жан басына шаққандағы қаржыландыру және ата-аналардың ақы төлемінің мөлшерін бекіту туралы" (Нормативтік құқықтық актілерді мемлекеттік тіркеу тізілімінде № 4765 тіркелген, 2016 жылы 16 желтоқсанда "Қалба тынысы" газетінде және 2017 жылғы 17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"Жарма ауданы әкімінің аппараты"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аудан әкімінің  орынбасары А. Ибраевқа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2017 жылғы "12" желтоқсан</w:t>
            </w:r>
            <w:r>
              <w:br/>
            </w:r>
            <w:r>
              <w:rPr>
                <w:rFonts w:ascii="Times New Roman"/>
                <w:b w:val="false"/>
                <w:i w:val="false"/>
                <w:color w:val="000000"/>
                <w:sz w:val="20"/>
              </w:rPr>
              <w:t>№ 324 қаулысына № 1 қосымша</w:t>
            </w:r>
          </w:p>
        </w:tc>
      </w:tr>
    </w:tbl>
    <w:bookmarkStart w:name="z12" w:id="10"/>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3581"/>
        <w:gridCol w:w="5918"/>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орындар саны</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әкімдігінің</w:t>
            </w:r>
            <w:r>
              <w:br/>
            </w:r>
            <w:r>
              <w:rPr>
                <w:rFonts w:ascii="Times New Roman"/>
                <w:b w:val="false"/>
                <w:i w:val="false"/>
                <w:color w:val="000000"/>
                <w:sz w:val="20"/>
              </w:rPr>
              <w:t>2017 жылғы "12" желтоқсан</w:t>
            </w:r>
            <w:r>
              <w:br/>
            </w:r>
            <w:r>
              <w:rPr>
                <w:rFonts w:ascii="Times New Roman"/>
                <w:b w:val="false"/>
                <w:i w:val="false"/>
                <w:color w:val="000000"/>
                <w:sz w:val="20"/>
              </w:rPr>
              <w:t>№ 324 қаулысына № 2 қосымша</w:t>
            </w:r>
          </w:p>
        </w:tc>
      </w:tr>
    </w:tbl>
    <w:bookmarkStart w:name="z14" w:id="11"/>
    <w:p>
      <w:pPr>
        <w:spacing w:after="0"/>
        <w:ind w:left="0"/>
        <w:jc w:val="left"/>
      </w:pPr>
      <w:r>
        <w:rPr>
          <w:rFonts w:ascii="Times New Roman"/>
          <w:b/>
          <w:i w:val="false"/>
          <w:color w:val="000000"/>
        </w:rPr>
        <w:t xml:space="preserve"> Ата-ана төлемақысының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389"/>
        <w:gridCol w:w="4307"/>
        <w:gridCol w:w="5517"/>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bl>
    <w:bookmarkStart w:name="z15" w:id="12"/>
    <w:p>
      <w:pPr>
        <w:spacing w:after="0"/>
        <w:ind w:left="0"/>
        <w:jc w:val="both"/>
      </w:pPr>
      <w:r>
        <w:rPr>
          <w:rFonts w:ascii="Times New Roman"/>
          <w:b w:val="false"/>
          <w:i w:val="false"/>
          <w:color w:val="000000"/>
          <w:sz w:val="28"/>
        </w:rPr>
        <w:t>
      Ескертпе: 1 күніне бір балаға жас ерекшелігіне қарай кететін шығын. Нақты жұмыс күніне есептелген.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