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22a2" w14:textId="ac72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9 маусымдағы № 11-2-VI шешімі. Шығыс Қазақстан облысының Әділет департаментінде 2017 жылғы 23 маусымда № 5094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2017 жылғы 30 мамырдағы № 11/119-VI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5053 нөмірімен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4807 нөмірімен тіркелген, аудандық "Аудан тынысы - Пульс района" газетінің 2017 жылғы 27 қаңтардағы № 4, 2017 жылғы 3 ақпандағы № 5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тармақша келесі редакцияда жазылсын:</w:t>
      </w:r>
    </w:p>
    <w:bookmarkEnd w:id="2"/>
    <w:bookmarkStart w:name="z5" w:id="3"/>
    <w:p>
      <w:pPr>
        <w:spacing w:after="0"/>
        <w:ind w:left="0"/>
        <w:jc w:val="both"/>
      </w:pPr>
      <w:r>
        <w:rPr>
          <w:rFonts w:ascii="Times New Roman"/>
          <w:b w:val="false"/>
          <w:i w:val="false"/>
          <w:color w:val="000000"/>
          <w:sz w:val="28"/>
        </w:rPr>
        <w:t>
      "кірістер – 4306295,7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1030473 мың теңге;</w:t>
      </w:r>
    </w:p>
    <w:bookmarkEnd w:id="4"/>
    <w:bookmarkStart w:name="z7" w:id="5"/>
    <w:p>
      <w:pPr>
        <w:spacing w:after="0"/>
        <w:ind w:left="0"/>
        <w:jc w:val="both"/>
      </w:pPr>
      <w:r>
        <w:rPr>
          <w:rFonts w:ascii="Times New Roman"/>
          <w:b w:val="false"/>
          <w:i w:val="false"/>
          <w:color w:val="000000"/>
          <w:sz w:val="28"/>
        </w:rPr>
        <w:t>
      салықтық емес түсімдер – 10749,6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31881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3233192,1 мың теңге;";</w:t>
      </w:r>
    </w:p>
    <w:bookmarkEnd w:id="7"/>
    <w:bookmarkStart w:name="z10" w:id="8"/>
    <w:p>
      <w:pPr>
        <w:spacing w:after="0"/>
        <w:ind w:left="0"/>
        <w:jc w:val="both"/>
      </w:pPr>
      <w:r>
        <w:rPr>
          <w:rFonts w:ascii="Times New Roman"/>
          <w:b w:val="false"/>
          <w:i w:val="false"/>
          <w:color w:val="000000"/>
          <w:sz w:val="28"/>
        </w:rPr>
        <w:t>
      тармақша келесі редакцияда жазылсын:</w:t>
      </w:r>
    </w:p>
    <w:bookmarkEnd w:id="8"/>
    <w:bookmarkStart w:name="z11" w:id="9"/>
    <w:p>
      <w:pPr>
        <w:spacing w:after="0"/>
        <w:ind w:left="0"/>
        <w:jc w:val="both"/>
      </w:pPr>
      <w:r>
        <w:rPr>
          <w:rFonts w:ascii="Times New Roman"/>
          <w:b w:val="false"/>
          <w:i w:val="false"/>
          <w:color w:val="000000"/>
          <w:sz w:val="28"/>
        </w:rPr>
        <w:t>
      "шығындар – 4404126,5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13" w:id="10"/>
    <w:p>
      <w:pPr>
        <w:spacing w:after="0"/>
        <w:ind w:left="0"/>
        <w:jc w:val="both"/>
      </w:pPr>
      <w:r>
        <w:rPr>
          <w:rFonts w:ascii="Times New Roman"/>
          <w:b w:val="false"/>
          <w:i w:val="false"/>
          <w:color w:val="000000"/>
          <w:sz w:val="28"/>
        </w:rPr>
        <w:t>
      "2017 жылға арналған аудандық бюджетте облыстық бюджеттен ағымдағы нысаналы трансферттер 197312 мың теңге сомасында ескерілсін.";</w:t>
      </w:r>
    </w:p>
    <w:bookmarkEnd w:id="10"/>
    <w:bookmarkStart w:name="z14" w:id="1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жаңа редакцияда жазылсын.</w:t>
      </w:r>
    </w:p>
    <w:bookmarkEnd w:id="11"/>
    <w:bookmarkStart w:name="z15" w:id="12"/>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 Майжанов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9 маусымдағы</w:t>
            </w:r>
            <w:r>
              <w:br/>
            </w:r>
            <w:r>
              <w:rPr>
                <w:rFonts w:ascii="Times New Roman"/>
                <w:b w:val="false"/>
                <w:i w:val="false"/>
                <w:color w:val="000000"/>
                <w:sz w:val="20"/>
              </w:rPr>
              <w:t>№ 11-2-VI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8-2-VI шешіміне 1-қосымша</w:t>
            </w:r>
          </w:p>
        </w:tc>
      </w:tr>
    </w:tbl>
    <w:bookmarkStart w:name="z18" w:id="13"/>
    <w:p>
      <w:pPr>
        <w:spacing w:after="0"/>
        <w:ind w:left="0"/>
        <w:jc w:val="left"/>
      </w:pPr>
      <w:r>
        <w:rPr>
          <w:rFonts w:ascii="Times New Roman"/>
          <w:b/>
          <w:i w:val="false"/>
          <w:color w:val="000000"/>
        </w:rPr>
        <w:t xml:space="preserve"> 2017 жылға арналған Бородулиха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061"/>
        <w:gridCol w:w="683"/>
        <w:gridCol w:w="6156"/>
        <w:gridCol w:w="3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3233192,1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3233192,1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4404126,5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қызметiн қамтамасыз ету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238313,3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