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bf30" w14:textId="9f1b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Зырян ауданында "Алем Петролеум" жауапкершілігі шектеулі серіктестігінің 6 кВт әуе электр жеткізу желісінің құрылысы учаскелерінің тұстамасында № 1 және № 2 бұлақтарының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29 желтоқсандағы № 366 қаулысы. Шығыс Қазақстан облысының Әділет департаментінде 2018 жылғы 22 қаңтарда № 5458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облысының Зырян ауданында "Алем Петролеум" жауапкершілігі шектеулі серіктестігінің 6 кВт әуе электр жеткізу желісінің құрылысы учаскелерінің тұстамасында № 1 және № 2 бұлақтарының су қорғау аймағы мен су қорғау белдеуін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Зырян ауданында "Алем Петролеум" жауапкершілігі шектеулі серіктестігінің 6 кВт әуе электр жеткізу желісінің құрылысы учаскелерінің тұстамасында № 1 және № 2 бұлақтарының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облысының Зырян ауданында "Алем Петролеум" жауапкершілігі шектеулі серіктестігінің 6 кВт әуе электр жеткізу желісінің құрылысы учаскелерінің тұстамасында № 1 және № 2 бұлақтарының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облысының Зырян ауданында "Алем Петролеум" жауапкершілігі шектеулі серіктестігінің 6 кВт әуе электр жеткізу желісінің құрылысы учаскелерінің тұстамасында № 1 және № 2 бұлақтарының су қорғау аймағы мен су қорғау белдеуін белгілеу жобасын Қазақстан Республикасының заңнамасымен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Ауыл шаруашылығы министрлігі </w:t>
            </w:r>
            <w:r>
              <w:br/>
            </w:r>
            <w:r>
              <w:rPr>
                <w:rFonts w:ascii="Times New Roman"/>
                <w:b w:val="false"/>
                <w:i/>
                <w:color w:val="000000"/>
                <w:sz w:val="20"/>
              </w:rPr>
              <w:t xml:space="preserve">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29</w:t>
      </w:r>
      <w:r>
        <w:rPr>
          <w:rFonts w:ascii="Times New Roman"/>
          <w:b w:val="false"/>
          <w:i w:val="false"/>
          <w:color w:val="000000"/>
          <w:sz w:val="28"/>
        </w:rPr>
        <w:t xml:space="preserve">" </w:t>
      </w:r>
      <w:r>
        <w:rPr>
          <w:rFonts w:ascii="Times New Roman"/>
          <w:b w:val="false"/>
          <w:i w:val="false"/>
          <w:color w:val="000000"/>
          <w:sz w:val="28"/>
          <w:u w:val="single"/>
        </w:rPr>
        <w:t>желтоқсан</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министрлігі </w:t>
            </w:r>
            <w:r>
              <w:br/>
            </w:r>
            <w:r>
              <w:rPr>
                <w:rFonts w:ascii="Times New Roman"/>
                <w:b w:val="false"/>
                <w:i/>
                <w:color w:val="000000"/>
                <w:sz w:val="20"/>
              </w:rPr>
              <w:t xml:space="preserve">Қоғамдық денсаулық сақтау комитетінің </w:t>
            </w:r>
            <w:r>
              <w:br/>
            </w:r>
            <w:r>
              <w:rPr>
                <w:rFonts w:ascii="Times New Roman"/>
                <w:b w:val="false"/>
                <w:i/>
                <w:color w:val="000000"/>
                <w:sz w:val="20"/>
              </w:rPr>
              <w:t xml:space="preserve">Шығыс Қазақстан облысы </w:t>
            </w:r>
            <w:r>
              <w:br/>
            </w:r>
            <w:r>
              <w:rPr>
                <w:rFonts w:ascii="Times New Roman"/>
                <w:b w:val="false"/>
                <w:i/>
                <w:color w:val="000000"/>
                <w:sz w:val="20"/>
              </w:rPr>
              <w:t xml:space="preserve">Қоғамдық денсаулық сақтау </w:t>
            </w:r>
            <w:r>
              <w:br/>
            </w:r>
            <w:r>
              <w:rPr>
                <w:rFonts w:ascii="Times New Roman"/>
                <w:b w:val="false"/>
                <w:i/>
                <w:color w:val="000000"/>
                <w:sz w:val="20"/>
              </w:rPr>
              <w:t xml:space="preserve">департаментінің басшысы </w:t>
            </w:r>
            <w:r>
              <w:br/>
            </w:r>
            <w:r>
              <w:rPr>
                <w:rFonts w:ascii="Times New Roman"/>
                <w:b w:val="false"/>
                <w:i/>
                <w:color w:val="000000"/>
                <w:sz w:val="20"/>
              </w:rPr>
              <w:t>______________ Ғ. Сүлейменов</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29</w:t>
      </w:r>
      <w:r>
        <w:rPr>
          <w:rFonts w:ascii="Times New Roman"/>
          <w:b w:val="false"/>
          <w:i w:val="false"/>
          <w:color w:val="000000"/>
          <w:sz w:val="28"/>
        </w:rPr>
        <w:t xml:space="preserve">" </w:t>
      </w:r>
      <w:r>
        <w:rPr>
          <w:rFonts w:ascii="Times New Roman"/>
          <w:b w:val="false"/>
          <w:i w:val="false"/>
          <w:color w:val="000000"/>
          <w:sz w:val="28"/>
          <w:u w:val="single"/>
        </w:rPr>
        <w:t>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"29" желтоқсандағы </w:t>
            </w:r>
            <w:r>
              <w:br/>
            </w:r>
            <w:r>
              <w:rPr>
                <w:rFonts w:ascii="Times New Roman"/>
                <w:b w:val="false"/>
                <w:i w:val="false"/>
                <w:color w:val="000000"/>
                <w:sz w:val="20"/>
              </w:rPr>
              <w:t>№ 366 қаулысына қосымша</w:t>
            </w:r>
          </w:p>
        </w:tc>
      </w:tr>
    </w:tbl>
    <w:bookmarkStart w:name="z17" w:id="15"/>
    <w:p>
      <w:pPr>
        <w:spacing w:after="0"/>
        <w:ind w:left="0"/>
        <w:jc w:val="left"/>
      </w:pPr>
      <w:r>
        <w:rPr>
          <w:rFonts w:ascii="Times New Roman"/>
          <w:b/>
          <w:i w:val="false"/>
          <w:color w:val="000000"/>
        </w:rPr>
        <w:t xml:space="preserve"> Шығыс Қазақстан облысының Зырян ауданында "Алем Петролеум" жауапкершілігі шектеулі серіктестігінің 6 кВт әуе электр жеткізу желісінің құрылысы учаскелерінің тұстамасында № 1 және № 2 бұлақтарының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1267"/>
        <w:gridCol w:w="1560"/>
        <w:gridCol w:w="1856"/>
        <w:gridCol w:w="1856"/>
        <w:gridCol w:w="1268"/>
        <w:gridCol w:w="1857"/>
      </w:tblGrid>
      <w:tr>
        <w:trPr>
          <w:trHeight w:val="30"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Петролеум" жауапкершілігі шектеулі серіктестігінің учаскелері тұстамасындағы оң жағалау № 1 бұлақ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Петролеум" жауапкершілігі шектеулі серіктестігінің учаскелері тұстамасындағы сол жағалау № 1 бұлақ</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0,0695</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Петролеум" жауапкершілігі шектеулі серіктестігінің учаскелері тұстамасындағы оң жағалау № 2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0,0689</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Петролеум" жауапкершілігі шектеулі серіктестігінің учаскелері тұстамасындағы сол жағалау № 2 бұлақ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r>
    </w:tbl>
    <w:bookmarkStart w:name="z18" w:id="16"/>
    <w:p>
      <w:pPr>
        <w:spacing w:after="0"/>
        <w:ind w:left="0"/>
        <w:jc w:val="both"/>
      </w:pPr>
      <w:r>
        <w:rPr>
          <w:rFonts w:ascii="Times New Roman"/>
          <w:b w:val="false"/>
          <w:i w:val="false"/>
          <w:color w:val="000000"/>
          <w:sz w:val="28"/>
        </w:rPr>
        <w:t>
      Ескертпе:</w:t>
      </w:r>
    </w:p>
    <w:bookmarkEnd w:id="16"/>
    <w:bookmarkStart w:name="z19"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облысының Зырян ауданында "Алем Петролеум" жауапкершілігі шектеулі серіктестігінің 6 кВт әуе электр жеткізу желісінің құрылысы учаскелерінің тұстамасында № 1 және № 2 бұлақтарының су қорғау аймағы мен су қорғау белдеуін белгілеу жобасының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