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29f" w14:textId="b7e7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қоршаған ортаға эмиссияға төлемақы мөлшерлемелері туралы" Шығыс Қазақстан облыстық мәслихатының 2009 жылғы 21 желтоқсандағы № 17/234-IV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2017 жылғы 13 желтоқсандағы № 16/187-VI шешімі. Шығыс Қазақстан облысының Әділет департаментінде 2017 жылғы 27 желтоқсанда № 5361 болып тіркелді. Күші жойылды - Шығыс Қазақстан облыстық мәслихатының 2018 жылғы 12 сәуірдегі № 19/220-VI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ff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қоршаған ортаға эмиссияға төлемақы мөлшерлемелері туралы" Шығыс Қазақстан облыстық мәслихатының 2009 жылғы 21 желтоқсандағы № 17/234-IV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2524, 2010 жылдың 1 ақпанындағы "Дидар", 2010 жылдың 2 ақпанындағы "Рудный Алтай"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тонна үшін төлемақы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 (АЕК)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Экологиялық рұқсатсыз, сондай-ақ белгіленген нормативтерден тыс қоршаған ортаға эмиссиялар үшін осы шешімде белгіленген мөлшерлемелер қолданылады.".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