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2966" w14:textId="8722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регламентін бекіту туралы" Шығыс Қазақстан облысы әкімдігінің 2016 жылғы 30 қыркүйектегі № 309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12 желтоқсандағы № 338 қаулысы. Шығыс Қазақстан облысының Әділет департаментінде 2017 жылғы 27 желтоқсанда № 5359 болып тіркелді. Күші жойылды - Шығыс Қазақстан облысы әкімдігінің 2020 жылғы 24 сәуірдегі № 136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24.04.2020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туралы" Қазақстан Республикасы Денсаулық сақтау министрінің 2017 жылғы 27 маусымдағы № 464 (Нормативтік құқықтық актілерді мемлекеттік тіркеу тізілімінде тіркелген нөмірі 15434)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регламентін бекіту туралы" Шығыс Қазақстан облысы әкімдігінің 2016 жылғы 30 қыркүйектегі № 309 (Нормативтік құқықтық актілерді мемлекеттік тіркеу тізілімінде 4728 нөмірімен тіркелген, 2016 жылғы 17 қарашадағы № 137 (17377) "Дидар", 2016 жылғы 17 қарашадағы № 138 (19890)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4-1-тармақпен толықтырылсын:</w:t>
      </w:r>
    </w:p>
    <w:bookmarkEnd w:id="3"/>
    <w:bookmarkStart w:name="z5" w:id="4"/>
    <w:p>
      <w:pPr>
        <w:spacing w:after="0"/>
        <w:ind w:left="0"/>
        <w:jc w:val="both"/>
      </w:pPr>
      <w:r>
        <w:rPr>
          <w:rFonts w:ascii="Times New Roman"/>
          <w:b w:val="false"/>
          <w:i w:val="false"/>
          <w:color w:val="000000"/>
          <w:sz w:val="28"/>
        </w:rPr>
        <w:t>
      "4-1. Мемлекеттік қызмет көрсетуден бас тарту үшін:</w:t>
      </w:r>
    </w:p>
    <w:bookmarkEnd w:id="4"/>
    <w:bookmarkStart w:name="z6" w:id="5"/>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 </w:t>
      </w:r>
    </w:p>
    <w:bookmarkEnd w:id="5"/>
    <w:bookmarkStart w:name="z7" w:id="6"/>
    <w:p>
      <w:pPr>
        <w:spacing w:after="0"/>
        <w:ind w:left="0"/>
        <w:jc w:val="both"/>
      </w:pPr>
      <w:r>
        <w:rPr>
          <w:rFonts w:ascii="Times New Roman"/>
          <w:b w:val="false"/>
          <w:i w:val="false"/>
          <w:color w:val="000000"/>
          <w:sz w:val="28"/>
        </w:rPr>
        <w:t xml:space="preserve">
      2)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топтамасын толық ұсынбаған жағдайда;</w:t>
      </w:r>
    </w:p>
    <w:bookmarkEnd w:id="6"/>
    <w:bookmarkStart w:name="z8" w:id="7"/>
    <w:p>
      <w:pPr>
        <w:spacing w:after="0"/>
        <w:ind w:left="0"/>
        <w:jc w:val="both"/>
      </w:pPr>
      <w:r>
        <w:rPr>
          <w:rFonts w:ascii="Times New Roman"/>
          <w:b w:val="false"/>
          <w:i w:val="false"/>
          <w:color w:val="000000"/>
          <w:sz w:val="28"/>
        </w:rPr>
        <w:t>
      3) қарсы көрсетілімдерінің болуы (туберкулез, АИТВ/ЖИТС, В және С гепатиттері, психикалық және мінез-құлықтық бұзылулар, наркологиялық бұзылулар, жыныстық жолымен берілетін инфекциялық аурулар) негіз болып табылады.".</w:t>
      </w:r>
    </w:p>
    <w:bookmarkEnd w:id="7"/>
    <w:bookmarkStart w:name="z9" w:id="8"/>
    <w:p>
      <w:pPr>
        <w:spacing w:after="0"/>
        <w:ind w:left="0"/>
        <w:jc w:val="both"/>
      </w:pPr>
      <w:r>
        <w:rPr>
          <w:rFonts w:ascii="Times New Roman"/>
          <w:b w:val="false"/>
          <w:i w:val="false"/>
          <w:color w:val="000000"/>
          <w:sz w:val="28"/>
        </w:rPr>
        <w:t>
      2. Облыс әкімінің аппараты, облыстық денсаулық сақтау басқармасы заңнамада белгіленген тәртіппен:</w:t>
      </w:r>
    </w:p>
    <w:bookmarkEnd w:id="8"/>
    <w:bookmarkStart w:name="z10" w:id="9"/>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9"/>
    <w:bookmarkStart w:name="z11" w:id="10"/>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0"/>
    <w:bookmarkStart w:name="z12" w:id="11"/>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аймағында таратылатын мерзімді баспа басылымдарына ресми жариялауға жіберілуін;</w:t>
      </w:r>
    </w:p>
    <w:bookmarkEnd w:id="11"/>
    <w:bookmarkStart w:name="z13" w:id="12"/>
    <w:p>
      <w:pPr>
        <w:spacing w:after="0"/>
        <w:ind w:left="0"/>
        <w:jc w:val="both"/>
      </w:pPr>
      <w:r>
        <w:rPr>
          <w:rFonts w:ascii="Times New Roman"/>
          <w:b w:val="false"/>
          <w:i w:val="false"/>
          <w:color w:val="000000"/>
          <w:sz w:val="28"/>
        </w:rPr>
        <w:t>
      4) осы қаулыны ресми жарияланғанынан кейін облыс әкімінің интернет-ресурсында орналастырылуын қамтамасыз етсін.</w:t>
      </w:r>
    </w:p>
    <w:bookmarkEnd w:id="12"/>
    <w:bookmarkStart w:name="z14" w:id="13"/>
    <w:p>
      <w:pPr>
        <w:spacing w:after="0"/>
        <w:ind w:left="0"/>
        <w:jc w:val="both"/>
      </w:pPr>
      <w:r>
        <w:rPr>
          <w:rFonts w:ascii="Times New Roman"/>
          <w:b w:val="false"/>
          <w:i w:val="false"/>
          <w:color w:val="000000"/>
          <w:sz w:val="28"/>
        </w:rPr>
        <w:t>
      3. Осы қаулының орындалуын бақылау облыс әкімінің әлеуметтік сала мәселелері жөніндегі орынбасарына жүктелсін.</w:t>
      </w:r>
    </w:p>
    <w:bookmarkEnd w:id="13"/>
    <w:bookmarkStart w:name="z15" w:id="1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