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4794" w14:textId="a1c47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"Васильевское" таукен металлургиялық компаниясы" жауапкершілігі шектеулі серіктестігі өндірістік учаскелерінің аумағында орналасқан Боко өзенінің оң жақ және сол жақ жағалауларының су қорғау аймақтары мен су қорғау белдеулерін белгілеу туралы</w:t>
      </w:r>
    </w:p>
    <w:p>
      <w:pPr>
        <w:spacing w:after="0"/>
        <w:ind w:left="0"/>
        <w:jc w:val="both"/>
      </w:pPr>
      <w:r>
        <w:rPr>
          <w:rFonts w:ascii="Times New Roman"/>
          <w:b w:val="false"/>
          <w:i w:val="false"/>
          <w:color w:val="000000"/>
          <w:sz w:val="28"/>
        </w:rPr>
        <w:t>Шығыс Қазақстан облысы әкімдігінің 2017 жылғы 14 тамыздағы № 202 қаулысы. Шығыс Қазақстан облысының Әділет департаментінде 2017 жылғы 13 қыркүйекте № 5210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"Васильевское" таукен металлургиялық компаниясы" жауапкершілігі шектеулі серіктестігі өндірістік учаскелерінің аумағында орналасқан Боко өзенінің оң жақ жағалауының су қорғау аймағы мен белдеуін белгілеу және "Васильевское" таукен металлургиялық компаниясы" жауапкершілігі шектеулі серіктестігі өндірістік учаскелерінің аумағында орналасқан Боко өзенінің сол жақ жағалауының су қорғау аймағы мен белдеуін белгілеу жобаларына сәйкес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"Васильевское" таукен металлургиялық компаниясы" жауапкершілігі шектеулі серіктестігі өндірістік учаскелерінің аумағында орналасқан Боко өзенінің оң жақ және сол жақ жағалауларының </w:t>
      </w:r>
      <w:r>
        <w:rPr>
          <w:rFonts w:ascii="Times New Roman"/>
          <w:b w:val="false"/>
          <w:i w:val="false"/>
          <w:color w:val="000000"/>
          <w:sz w:val="28"/>
        </w:rPr>
        <w:t>су қорғау аймақтары</w:t>
      </w:r>
      <w:r>
        <w:rPr>
          <w:rFonts w:ascii="Times New Roman"/>
          <w:b w:val="false"/>
          <w:i w:val="false"/>
          <w:color w:val="000000"/>
          <w:sz w:val="28"/>
        </w:rPr>
        <w:t xml:space="preserve"> мен су қорғау белдеулері;</w:t>
      </w:r>
    </w:p>
    <w:bookmarkEnd w:id="2"/>
    <w:bookmarkStart w:name="z4" w:id="3"/>
    <w:p>
      <w:pPr>
        <w:spacing w:after="0"/>
        <w:ind w:left="0"/>
        <w:jc w:val="both"/>
      </w:pPr>
      <w:r>
        <w:rPr>
          <w:rFonts w:ascii="Times New Roman"/>
          <w:b w:val="false"/>
          <w:i w:val="false"/>
          <w:color w:val="000000"/>
          <w:sz w:val="28"/>
        </w:rPr>
        <w:t>
      2) Қазақстан Республикасының қолданыстағы заңнамасына сәйкес "Васильевский" таукен металлургиялық компаниясы" жауапкершілігі шектеулі серіктестігі өндірістік учаскелерінің аумағында орналасқан Боко өзенінің оң жақ және сол жақ жағалауларының су қорғау аймақтары аумағында шаруашылық пайдаланудың арнайы режимі және су қорғау белдеулері аумағында шектеулі шаруашылық қызметі режимі белгіленсін.</w:t>
      </w:r>
    </w:p>
    <w:bookmarkEnd w:id="3"/>
    <w:bookmarkStart w:name="z5" w:id="4"/>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(М.М. Құсаинов) "Васильевское" таукен металлургиялық компаниясы" жауапкершілігі шектеулі серіктестігі өндірістік учаскелерінің аумағында орналасқан Боко өзенінің оң жақ жағалауының су қорғау аймағы мен белдеуін белгілеу және "Васильевский" таукен металлургиялық компаниясы" жауапкершілігі шектеулі серіктестігі өндірістік учаскелерінің аумағында орналасқан Боко өзенінің сол жақ жағалауының су қорғау аймағы мен белдеуін белгілеу жобаларын Қазақстан Республикасының заңнамасымен белгіленген құзыретіне сәйкес шаралар қабылдау үшін Жарма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берсін.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облыс әкімінің агроөнеркәсіптік кешен мәселелері жөніндегі орынбасарына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r>
    </w:tbl>
    <w:bookmarkStart w:name="z8" w:id="7"/>
    <w:p>
      <w:pPr>
        <w:spacing w:after="0"/>
        <w:ind w:left="0"/>
        <w:jc w:val="both"/>
      </w:pPr>
      <w:r>
        <w:rPr>
          <w:rFonts w:ascii="Times New Roman"/>
          <w:b w:val="false"/>
          <w:i w:val="false"/>
          <w:color w:val="000000"/>
          <w:sz w:val="28"/>
        </w:rPr>
        <w:t>
      "КЕЛІСІЛДІ"</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министрлігі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Су ресурстары комитетінің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бассейндікинспекциясының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басшысының міндетін атқарушы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М. Иманжанов</w:t>
            </w:r>
            <w:r>
              <w:rPr>
                <w:rFonts w:ascii="Times New Roman"/>
                <w:b w:val="false"/>
                <w:i w:val="false"/>
                <w:color w:val="000000"/>
                <w:sz w:val="20"/>
              </w:rPr>
              <w:t>
</w:t>
            </w:r>
          </w:p>
        </w:tc>
      </w:tr>
    </w:tbl>
    <w:bookmarkStart w:name="z9" w:id="8"/>
    <w:p>
      <w:pPr>
        <w:spacing w:after="0"/>
        <w:ind w:left="0"/>
        <w:jc w:val="both"/>
      </w:pPr>
      <w:r>
        <w:rPr>
          <w:rFonts w:ascii="Times New Roman"/>
          <w:b w:val="false"/>
          <w:i w:val="false"/>
          <w:color w:val="000000"/>
          <w:sz w:val="28"/>
        </w:rPr>
        <w:t>
      2017 жылғы "</w:t>
      </w:r>
      <w:r>
        <w:rPr>
          <w:rFonts w:ascii="Times New Roman"/>
          <w:b w:val="false"/>
          <w:i w:val="false"/>
          <w:color w:val="000000"/>
          <w:sz w:val="28"/>
          <w:u w:val="single"/>
        </w:rPr>
        <w:t>15</w:t>
      </w:r>
      <w:r>
        <w:rPr>
          <w:rFonts w:ascii="Times New Roman"/>
          <w:b w:val="false"/>
          <w:i w:val="false"/>
          <w:color w:val="000000"/>
          <w:sz w:val="28"/>
        </w:rPr>
        <w:t xml:space="preserve">" </w:t>
      </w:r>
      <w:r>
        <w:rPr>
          <w:rFonts w:ascii="Times New Roman"/>
          <w:b w:val="false"/>
          <w:i w:val="false"/>
          <w:color w:val="000000"/>
          <w:sz w:val="28"/>
          <w:u w:val="single"/>
        </w:rPr>
        <w:t>08</w:t>
      </w:r>
    </w:p>
    <w:bookmarkEnd w:id="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Қоғамдық денсаулық сақтау комитетінің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қоғамдық денсаулық сақтау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департаментінің басшысының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А. Манкутова</w:t>
            </w:r>
            <w:r>
              <w:rPr>
                <w:rFonts w:ascii="Times New Roman"/>
                <w:b w:val="false"/>
                <w:i w:val="false"/>
                <w:color w:val="000000"/>
                <w:sz w:val="20"/>
              </w:rPr>
              <w:t>
</w:t>
            </w:r>
          </w:p>
        </w:tc>
      </w:tr>
    </w:tbl>
    <w:bookmarkStart w:name="z10" w:id="9"/>
    <w:p>
      <w:pPr>
        <w:spacing w:after="0"/>
        <w:ind w:left="0"/>
        <w:jc w:val="both"/>
      </w:pPr>
      <w:r>
        <w:rPr>
          <w:rFonts w:ascii="Times New Roman"/>
          <w:b w:val="false"/>
          <w:i w:val="false"/>
          <w:color w:val="000000"/>
          <w:sz w:val="28"/>
        </w:rPr>
        <w:t>
      2017 жылғы "</w:t>
      </w:r>
      <w:r>
        <w:rPr>
          <w:rFonts w:ascii="Times New Roman"/>
          <w:b w:val="false"/>
          <w:i w:val="false"/>
          <w:color w:val="000000"/>
          <w:sz w:val="28"/>
          <w:u w:val="single"/>
        </w:rPr>
        <w:t>15</w:t>
      </w:r>
      <w:r>
        <w:rPr>
          <w:rFonts w:ascii="Times New Roman"/>
          <w:b w:val="false"/>
          <w:i w:val="false"/>
          <w:color w:val="000000"/>
          <w:sz w:val="28"/>
        </w:rPr>
        <w:t xml:space="preserve">" </w:t>
      </w:r>
      <w:r>
        <w:rPr>
          <w:rFonts w:ascii="Times New Roman"/>
          <w:b w:val="false"/>
          <w:i w:val="false"/>
          <w:color w:val="000000"/>
          <w:sz w:val="28"/>
          <w:u w:val="single"/>
        </w:rPr>
        <w:t>08</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2017 жылғы "</w:t>
            </w:r>
            <w:r>
              <w:rPr>
                <w:rFonts w:ascii="Times New Roman"/>
                <w:b w:val="false"/>
                <w:i w:val="false"/>
                <w:color w:val="000000"/>
                <w:sz w:val="20"/>
                <w:u w:val="single"/>
              </w:rPr>
              <w:t>14</w:t>
            </w:r>
            <w:r>
              <w:rPr>
                <w:rFonts w:ascii="Times New Roman"/>
                <w:b w:val="false"/>
                <w:i w:val="false"/>
                <w:color w:val="000000"/>
                <w:sz w:val="20"/>
              </w:rPr>
              <w:t xml:space="preserve">" </w:t>
            </w:r>
            <w:r>
              <w:rPr>
                <w:rFonts w:ascii="Times New Roman"/>
                <w:b w:val="false"/>
                <w:i w:val="false"/>
                <w:color w:val="000000"/>
                <w:sz w:val="20"/>
                <w:u w:val="single"/>
              </w:rPr>
              <w:t>тамыздағы</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202</w:t>
            </w:r>
            <w:r>
              <w:rPr>
                <w:rFonts w:ascii="Times New Roman"/>
                <w:b w:val="false"/>
                <w:i w:val="false"/>
                <w:color w:val="000000"/>
                <w:sz w:val="20"/>
              </w:rPr>
              <w:t xml:space="preserve"> қаулысына қосымша</w:t>
            </w:r>
          </w:p>
        </w:tc>
      </w:tr>
    </w:tbl>
    <w:bookmarkStart w:name="z12" w:id="10"/>
    <w:p>
      <w:pPr>
        <w:spacing w:after="0"/>
        <w:ind w:left="0"/>
        <w:jc w:val="left"/>
      </w:pPr>
      <w:r>
        <w:rPr>
          <w:rFonts w:ascii="Times New Roman"/>
          <w:b/>
          <w:i w:val="false"/>
          <w:color w:val="000000"/>
        </w:rPr>
        <w:t xml:space="preserve"> Шығыс Қазақстан облысының "Васильевское" таукен металлургиялық компаниясы" жауапкершілігі шектеулі серіктестігі өндірістік учаскелерінің аумағында орналасқан Боко өзенінің оң жақ және сол жақ жағалауларының су қорғау аймақтары мен су қорғау белдеулері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7"/>
        <w:gridCol w:w="1491"/>
        <w:gridCol w:w="1959"/>
        <w:gridCol w:w="1182"/>
        <w:gridCol w:w="1491"/>
        <w:gridCol w:w="1647"/>
        <w:gridCol w:w="1183"/>
      </w:tblGrid>
      <w:tr>
        <w:trPr>
          <w:trHeight w:val="30" w:hRule="atLeast"/>
        </w:trPr>
        <w:tc>
          <w:tcPr>
            <w:tcW w:w="3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Ені,м</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r>
              <w:br/>
            </w:r>
            <w:r>
              <w:rPr>
                <w:rFonts w:ascii="Times New Roman"/>
                <w:b w:val="false"/>
                <w:i w:val="false"/>
                <w:color w:val="000000"/>
                <w:sz w:val="20"/>
              </w:rPr>
              <w:t>
м</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r>
              <w:br/>
            </w:r>
            <w:r>
              <w:rPr>
                <w:rFonts w:ascii="Times New Roman"/>
                <w:b w:val="false"/>
                <w:i w:val="false"/>
                <w:color w:val="000000"/>
                <w:sz w:val="20"/>
              </w:rPr>
              <w:t>
га</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Ені,м</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"Васильевское" таукен металлургиялық компаниясы" жауапкершілігі шектеулі серіктестігі өндірістік учаскелерінің аумағында орналасқан Боко өзенінің оң жақ жағалауы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"Васильевское" таукен металлургиялық компаниясы" жауапкершілігі шектеулі серіктестігі өндірістік учаскелерінің аумағында орналасқан Боко өзенінің сол жақ жағалауы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Ескертпе:</w:t>
      </w:r>
    </w:p>
    <w:bookmarkEnd w:id="11"/>
    <w:bookmarkStart w:name="z14" w:id="12"/>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"Васильевское" таукен металлургиялық компаниясы" жауапкершілігі шектеулі серіктестігі өндірістік учаскелерінің аумағында орналасқан Боко өзенінің оң жақ жағалауының су қорғау аймағы мен белдеуін белгілеу және "Васильевское" таукен металлургиялық компаниясы" жауапкершілігі шектеулі серіктестігі өндірістік учаскелерінің аумағында орналасқан Боко өзенінің сол жақ жағалауының су қорғау аймағы мен белдеуін белгілеу жобаларына картографиялық материалдарда көрсетілген.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