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81d3" w14:textId="2248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25 сәуірдегі № 114 қаулысы. Шығыс Қазақстан облысының Әділет департаментінде 2017 жылғы 25 мамырда № 5041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белдеулерінің шекараларын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"Қазақмыс корпорациясы" жауапкершілігі шектеулі серіктестігінің филиалы – "Востокцветмет" өндірістік бөлімінің Артемьевск кенішінің атауы жоқ бұлағы мен Холодный ключ бұлағының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(М.М. Құсаинов) "Қазақмыс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белдеулерінің шекараларын белгілеу жобасын Қазақстан Республикасының заңнамасымен белгіленген құзыретіне сәйкес шаралар қабылдау үшін Шемонайха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Д.М. Мусинге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Сүлейменов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26</w:t>
      </w:r>
      <w:r>
        <w:rPr>
          <w:rFonts w:ascii="Times New Roman"/>
          <w:b w:val="false"/>
          <w:i w:val="false"/>
          <w:color w:val="000000"/>
          <w:sz w:val="28"/>
        </w:rPr>
        <w:t xml:space="preserve">" </w:t>
      </w:r>
      <w:r>
        <w:rPr>
          <w:rFonts w:ascii="Times New Roman"/>
          <w:b w:val="false"/>
          <w:i w:val="false"/>
          <w:color w:val="000000"/>
          <w:sz w:val="28"/>
          <w:u w:val="single"/>
        </w:rPr>
        <w:t>04</w:t>
      </w:r>
    </w:p>
    <w:bookmarkEnd w:id="8"/>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құқықтарын қорғау департаментінің басшысы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27</w:t>
      </w:r>
      <w:r>
        <w:rPr>
          <w:rFonts w:ascii="Times New Roman"/>
          <w:b w:val="false"/>
          <w:i w:val="false"/>
          <w:color w:val="000000"/>
          <w:sz w:val="28"/>
        </w:rPr>
        <w:t xml:space="preserve">" </w:t>
      </w:r>
      <w:r>
        <w:rPr>
          <w:rFonts w:ascii="Times New Roman"/>
          <w:b w:val="false"/>
          <w:i w:val="false"/>
          <w:color w:val="000000"/>
          <w:sz w:val="28"/>
          <w:u w:val="single"/>
        </w:rPr>
        <w:t>04</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"25" сәуірдегі </w:t>
            </w:r>
            <w:r>
              <w:br/>
            </w:r>
            <w:r>
              <w:rPr>
                <w:rFonts w:ascii="Times New Roman"/>
                <w:b w:val="false"/>
                <w:i w:val="false"/>
                <w:color w:val="000000"/>
                <w:sz w:val="20"/>
              </w:rPr>
              <w:t>№ 114 қаулысына қосымша</w:t>
            </w:r>
          </w:p>
        </w:tc>
      </w:tr>
    </w:tbl>
    <w:bookmarkStart w:name="z12" w:id="10"/>
    <w:p>
      <w:pPr>
        <w:spacing w:after="0"/>
        <w:ind w:left="0"/>
        <w:jc w:val="left"/>
      </w:pPr>
      <w:r>
        <w:rPr>
          <w:rFonts w:ascii="Times New Roman"/>
          <w:b/>
          <w:i w:val="false"/>
          <w:color w:val="000000"/>
        </w:rPr>
        <w:t xml:space="preserve"> "Қазақмыс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718"/>
        <w:gridCol w:w="2043"/>
        <w:gridCol w:w="2420"/>
        <w:gridCol w:w="1718"/>
        <w:gridCol w:w="1718"/>
        <w:gridCol w:w="1773"/>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ключ бұлағы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"Қазақмыс корпорациясы" жауапкершілігі шектеулі серіктестігінің филиалы – "Востокцветмет" өндірістік бөлімінің Артемьевск кенішінің тұстамасындағы атауы жоқ бұлағы мен Холодный ключ бұлағының су қорғау аймақтары мен су қорғау белдеулерінің шекараларын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