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f14" w14:textId="2434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маңызы бар балық шаруашылығы су тоғандарының тiзбесiн бекiту туралы" Шығыс Қазақстан облысы әкімдігінің 2010 жылғы 29 қаңтардағы № 359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17 ақпандағы № 35 қаулысы. Шығыс Қазақстан облысының Әділет департаментінде 2017 жылғы 18 наурызда № 4911 болып тіркелді. Күші жойылды - Шығыс Қазақстан облысы әкімдігінің 2024 жылғы 20 тамыздағы № 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20.08.2024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Республикасының 2004 жылғы 9 шілдедегі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"Жергiлiктi маңызы бар балық шаруашылығы су тоғандарының тiзбесiн бекiту туралы" Шығыс Қазақстан облысы әкімдігінің 2010 жылғы 29 қаңтардағы № 359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2526, "Дидар" газетінің 2010 жылғы 17 ақпандағы № 23, "Рудный Алтай" газетінің 2010 жылғы 18 ақпандағы № 23 сандарында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жергiлiктi маңызы бар балық шаруашылығы су тоғандарының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бөлім "Жарма ауданы":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жол алынып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