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86c0" w14:textId="5d78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2016 жылғы 22 желтоқсандағы № 10-65-VІ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12 желтоқсандағы № 21-139-VI шешiмi. Оңтүстiк Қазақстан облысының Әдiлет департаментiнде 2017 жылғы 13 желтоқсанда № 4313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2016 жылғы 22 желтоқсандағы № 10-65-VІ "2017-2019 жылдарға арналған аудандық бюджет туралы" (Нормативтік құқықтық актілерді мемлекеттік тіркеу тізілімінде № 3935 тіркелген, 2016 жылдың 28 желтоқсандағы "Шартарап-Шарайна"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2017-2019 жылдарға арналған аудандық бюджеті тиісінше 1, 2,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13 153 938 мың теңге, оның iшiнде:</w:t>
      </w:r>
    </w:p>
    <w:p>
      <w:pPr>
        <w:spacing w:after="0"/>
        <w:ind w:left="0"/>
        <w:jc w:val="both"/>
      </w:pPr>
      <w:r>
        <w:rPr>
          <w:rFonts w:ascii="Times New Roman"/>
          <w:b w:val="false"/>
          <w:i w:val="false"/>
          <w:color w:val="000000"/>
          <w:sz w:val="28"/>
        </w:rPr>
        <w:t>
      салықтық түсiмдер – 2 229 277 мың теңге;</w:t>
      </w:r>
    </w:p>
    <w:p>
      <w:pPr>
        <w:spacing w:after="0"/>
        <w:ind w:left="0"/>
        <w:jc w:val="both"/>
      </w:pPr>
      <w:r>
        <w:rPr>
          <w:rFonts w:ascii="Times New Roman"/>
          <w:b w:val="false"/>
          <w:i w:val="false"/>
          <w:color w:val="000000"/>
          <w:sz w:val="28"/>
        </w:rPr>
        <w:t>
      салықтық емес түсiмдер – 12 650 мың теңге;</w:t>
      </w:r>
    </w:p>
    <w:p>
      <w:pPr>
        <w:spacing w:after="0"/>
        <w:ind w:left="0"/>
        <w:jc w:val="both"/>
      </w:pPr>
      <w:r>
        <w:rPr>
          <w:rFonts w:ascii="Times New Roman"/>
          <w:b w:val="false"/>
          <w:i w:val="false"/>
          <w:color w:val="000000"/>
          <w:sz w:val="28"/>
        </w:rPr>
        <w:t>
      негізгі капиталды сатудан түсетін түсімдер – 17 288 мың теңге;</w:t>
      </w:r>
    </w:p>
    <w:p>
      <w:pPr>
        <w:spacing w:after="0"/>
        <w:ind w:left="0"/>
        <w:jc w:val="both"/>
      </w:pPr>
      <w:r>
        <w:rPr>
          <w:rFonts w:ascii="Times New Roman"/>
          <w:b w:val="false"/>
          <w:i w:val="false"/>
          <w:color w:val="000000"/>
          <w:sz w:val="28"/>
        </w:rPr>
        <w:t>
      трансферттер түсiмi – 10 894 723 мың теңге;</w:t>
      </w:r>
    </w:p>
    <w:p>
      <w:pPr>
        <w:spacing w:after="0"/>
        <w:ind w:left="0"/>
        <w:jc w:val="both"/>
      </w:pPr>
      <w:r>
        <w:rPr>
          <w:rFonts w:ascii="Times New Roman"/>
          <w:b w:val="false"/>
          <w:i w:val="false"/>
          <w:color w:val="000000"/>
          <w:sz w:val="28"/>
        </w:rPr>
        <w:t>
      2) шығындар – 13 126 940 мың теңге;</w:t>
      </w:r>
    </w:p>
    <w:p>
      <w:pPr>
        <w:spacing w:after="0"/>
        <w:ind w:left="0"/>
        <w:jc w:val="both"/>
      </w:pPr>
      <w:r>
        <w:rPr>
          <w:rFonts w:ascii="Times New Roman"/>
          <w:b w:val="false"/>
          <w:i w:val="false"/>
          <w:color w:val="000000"/>
          <w:sz w:val="28"/>
        </w:rPr>
        <w:t>
      3) таза бюджеттiк кредиттеу – 9 254 мың теңге, оның ішінде:</w:t>
      </w:r>
    </w:p>
    <w:p>
      <w:pPr>
        <w:spacing w:after="0"/>
        <w:ind w:left="0"/>
        <w:jc w:val="both"/>
      </w:pPr>
      <w:r>
        <w:rPr>
          <w:rFonts w:ascii="Times New Roman"/>
          <w:b w:val="false"/>
          <w:i w:val="false"/>
          <w:color w:val="000000"/>
          <w:sz w:val="28"/>
        </w:rPr>
        <w:t>
      бюджеттік кредиттер – 17 018 мың теңге;</w:t>
      </w:r>
    </w:p>
    <w:p>
      <w:pPr>
        <w:spacing w:after="0"/>
        <w:ind w:left="0"/>
        <w:jc w:val="both"/>
      </w:pPr>
      <w:r>
        <w:rPr>
          <w:rFonts w:ascii="Times New Roman"/>
          <w:b w:val="false"/>
          <w:i w:val="false"/>
          <w:color w:val="000000"/>
          <w:sz w:val="28"/>
        </w:rPr>
        <w:t>
      бюджеттік кредиттерді өтеу – 7 764 мың теңге;</w:t>
      </w:r>
    </w:p>
    <w:p>
      <w:pPr>
        <w:spacing w:after="0"/>
        <w:ind w:left="0"/>
        <w:jc w:val="both"/>
      </w:pPr>
      <w:r>
        <w:rPr>
          <w:rFonts w:ascii="Times New Roman"/>
          <w:b w:val="false"/>
          <w:i w:val="false"/>
          <w:color w:val="000000"/>
          <w:sz w:val="28"/>
        </w:rPr>
        <w:t>
      4) қаржы активтерімен операциялар бойынша сальдо – 140 506 мың теңге, оның ішінде:</w:t>
      </w:r>
    </w:p>
    <w:p>
      <w:pPr>
        <w:spacing w:after="0"/>
        <w:ind w:left="0"/>
        <w:jc w:val="both"/>
      </w:pPr>
      <w:r>
        <w:rPr>
          <w:rFonts w:ascii="Times New Roman"/>
          <w:b w:val="false"/>
          <w:i w:val="false"/>
          <w:color w:val="000000"/>
          <w:sz w:val="28"/>
        </w:rPr>
        <w:t>
      қаржы активтерiн сатып алу – 140 506 мың теңге;</w:t>
      </w:r>
    </w:p>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p>
      <w:pPr>
        <w:spacing w:after="0"/>
        <w:ind w:left="0"/>
        <w:jc w:val="both"/>
      </w:pPr>
      <w:r>
        <w:rPr>
          <w:rFonts w:ascii="Times New Roman"/>
          <w:b w:val="false"/>
          <w:i w:val="false"/>
          <w:color w:val="000000"/>
          <w:sz w:val="28"/>
        </w:rPr>
        <w:t>
      5) бюджет тапшылығы - - 122 762 мың теңге;</w:t>
      </w:r>
    </w:p>
    <w:p>
      <w:pPr>
        <w:spacing w:after="0"/>
        <w:ind w:left="0"/>
        <w:jc w:val="both"/>
      </w:pPr>
      <w:r>
        <w:rPr>
          <w:rFonts w:ascii="Times New Roman"/>
          <w:b w:val="false"/>
          <w:i w:val="false"/>
          <w:color w:val="000000"/>
          <w:sz w:val="28"/>
        </w:rPr>
        <w:t>
      6) бюджет тапшылығын қаржыландыру – 122 762 мың теңге, оның ішінде:</w:t>
      </w:r>
    </w:p>
    <w:p>
      <w:pPr>
        <w:spacing w:after="0"/>
        <w:ind w:left="0"/>
        <w:jc w:val="both"/>
      </w:pPr>
      <w:r>
        <w:rPr>
          <w:rFonts w:ascii="Times New Roman"/>
          <w:b w:val="false"/>
          <w:i w:val="false"/>
          <w:color w:val="000000"/>
          <w:sz w:val="28"/>
        </w:rPr>
        <w:t>
      қарыздар түсiмi – 17 018 мың теңге;</w:t>
      </w:r>
    </w:p>
    <w:p>
      <w:pPr>
        <w:spacing w:after="0"/>
        <w:ind w:left="0"/>
        <w:jc w:val="both"/>
      </w:pPr>
      <w:r>
        <w:rPr>
          <w:rFonts w:ascii="Times New Roman"/>
          <w:b w:val="false"/>
          <w:i w:val="false"/>
          <w:color w:val="000000"/>
          <w:sz w:val="28"/>
        </w:rPr>
        <w:t>
      қарыздарды өтеу – 7 764 мың теңге;</w:t>
      </w:r>
    </w:p>
    <w:p>
      <w:pPr>
        <w:spacing w:after="0"/>
        <w:ind w:left="0"/>
        <w:jc w:val="both"/>
      </w:pPr>
      <w:r>
        <w:rPr>
          <w:rFonts w:ascii="Times New Roman"/>
          <w:b w:val="false"/>
          <w:i w:val="false"/>
          <w:color w:val="000000"/>
          <w:sz w:val="28"/>
        </w:rPr>
        <w:t>
      бюджет қаражатының пайдаланылатын қалдықтары – 113 508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Р.Жунускулова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21-139-VІ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10-65-VІ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09"/>
        <w:gridCol w:w="1009"/>
        <w:gridCol w:w="6192"/>
        <w:gridCol w:w="2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13 153 938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1 040 831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7 051 097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орналысқан тұрғын үйлердің сейсмотұрақтылығын қолдауға бағытталған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туытары жоқ адамдарды жерлеу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21-139-VІ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10-65-VІ шешіміне 5 қосымша</w:t>
            </w:r>
          </w:p>
        </w:tc>
      </w:tr>
    </w:tbl>
    <w:p>
      <w:pPr>
        <w:spacing w:after="0"/>
        <w:ind w:left="0"/>
        <w:jc w:val="left"/>
      </w:pPr>
      <w:r>
        <w:rPr>
          <w:rFonts w:ascii="Times New Roman"/>
          <w:b/>
          <w:i w:val="false"/>
          <w:color w:val="000000"/>
        </w:rPr>
        <w:t xml:space="preserve"> 2017 жылға арналған жергілікті бюджеттен қаржыландырылатын қалалық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6"/>
        <w:gridCol w:w="1362"/>
        <w:gridCol w:w="1362"/>
        <w:gridCol w:w="4234"/>
        <w:gridCol w:w="3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1 100 714,0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Суткент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