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38fe" w14:textId="6e73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Шардара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17 наурыздағы № 13-92-VI шешiмi. Оңтүстiк Қазақстан облысының Әдiлет департаментiнде 2017 жылғы 6 сәуірде № 4018 болып тiркелдi. Күші жойылды - Оңтүстiк Қазақстан облысы Шардара аудандық мәслихатының 2018 жылғы 28 наурыздағы № 25-173-VI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Шардара аудандық мәслихатының 28.03.2018 № 25-173-VI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 корпусы Шардарааудандық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 </w:t>
      </w:r>
    </w:p>
    <w:bookmarkEnd w:id="1"/>
    <w:bookmarkStart w:name="z3" w:id="2"/>
    <w:p>
      <w:pPr>
        <w:spacing w:after="0"/>
        <w:ind w:left="0"/>
        <w:jc w:val="both"/>
      </w:pPr>
      <w:r>
        <w:rPr>
          <w:rFonts w:ascii="Times New Roman"/>
          <w:b w:val="false"/>
          <w:i w:val="false"/>
          <w:color w:val="000000"/>
          <w:sz w:val="28"/>
        </w:rPr>
        <w:t xml:space="preserve">
      2. Шардара аудандық мәслихатының 2016 жылғы 25 ақпандағы № 54-311-V ""Б" корпусы Шардара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3667 тіркелген, 2016 жылдың 1 сәуірдегі "Шартарап-Шарайна"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"17" наурыздағы</w:t>
            </w:r>
            <w:r>
              <w:br/>
            </w:r>
            <w:r>
              <w:rPr>
                <w:rFonts w:ascii="Times New Roman"/>
                <w:b w:val="false"/>
                <w:i w:val="false"/>
                <w:color w:val="000000"/>
                <w:sz w:val="20"/>
              </w:rPr>
              <w:t>№ 13-92-VІ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Шардара аудандық мәслихат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"Б" корпусы Шардара аудандық мәслихат аппаратының мемлекеттік әкімшілік қызметшілерінің қызметін бағалаудың әдістемесі (бұдан әрі-</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Шардара аудандық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 – нен105 (қоса алғанда) балға дейін – "қанағаттанарлық", </w:t>
      </w:r>
    </w:p>
    <w:p>
      <w:pPr>
        <w:spacing w:after="0"/>
        <w:ind w:left="0"/>
        <w:jc w:val="both"/>
      </w:pPr>
      <w:r>
        <w:rPr>
          <w:rFonts w:ascii="Times New Roman"/>
          <w:b w:val="false"/>
          <w:i w:val="false"/>
          <w:color w:val="000000"/>
          <w:sz w:val="28"/>
        </w:rPr>
        <w:t xml:space="preserve">
      106 – дан130 балға дейін (қоса алғанда) – "тиімді", </w:t>
      </w:r>
    </w:p>
    <w:p>
      <w:pPr>
        <w:spacing w:after="0"/>
        <w:ind w:left="0"/>
        <w:jc w:val="both"/>
      </w:pPr>
      <w:r>
        <w:rPr>
          <w:rFonts w:ascii="Times New Roman"/>
          <w:b w:val="false"/>
          <w:i w:val="false"/>
          <w:color w:val="000000"/>
          <w:sz w:val="28"/>
        </w:rPr>
        <w:t>
      130балданастам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w:t>
      </w:r>
      <w:r>
        <w:br/>
      </w:r>
      <w:r>
        <w:rPr>
          <w:rFonts w:ascii="Times New Roman"/>
          <w:b w:val="false"/>
          <w:i w:val="false"/>
          <w:color w:val="000000"/>
          <w:sz w:val="28"/>
        </w:rPr>
        <w:t>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546"/>
        <w:gridCol w:w="1389"/>
        <w:gridCol w:w="1390"/>
        <w:gridCol w:w="2546"/>
        <w:gridCol w:w="1390"/>
        <w:gridCol w:w="1720"/>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(тегі, аты-жөні)</w:t>
            </w:r>
            <w:r>
              <w:rPr>
                <w:rFonts w:ascii="Times New Roman"/>
                <w:b w:val="false"/>
                <w:i w:val="false"/>
                <w:color w:val="000000"/>
                <w:sz w:val="20"/>
              </w:rPr>
              <w:t xml:space="preserve">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763"/>
        <w:gridCol w:w="3739"/>
        <w:gridCol w:w="2064"/>
        <w:gridCol w:w="1507"/>
        <w:gridCol w:w="670"/>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788"/>
        <w:gridCol w:w="59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 xml:space="preserve">бар болған </w:t>
            </w:r>
            <w:r>
              <w:rPr>
                <w:rFonts w:ascii="Times New Roman"/>
                <w:b w:val="false"/>
                <w:i/>
                <w:color w:val="000000"/>
                <w:sz w:val="20"/>
              </w:rPr>
              <w:t>жағдайда</w:t>
            </w: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both"/>
      </w:pPr>
      <w:r>
        <w:rPr>
          <w:rFonts w:ascii="Times New Roman"/>
          <w:b w:val="false"/>
          <w:i w:val="false"/>
          <w:color w:val="000000"/>
          <w:sz w:val="28"/>
        </w:rPr>
        <w:t>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