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6ff8" w14:textId="ed76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2017 жылғы 18 наурыздағы № 84 қаулысы. Оңтүстiк Қазақстан облысының Әдiлет департаментiнде 2017 жылғы 4 сәуірде № 4009 болып тiркелдi. Күші жойылды - Оңтүстiк Қазақстан облысы Шардара ауданы әкiмдiгiнiң 2018 жылғы 30 наурыздағы № 154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Шардара ауданы әкiмдiгiнiң 30.03.2018 № 154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Шардара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2016 жылғы 22 ақпандағы № 67 "Б"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3648 нөмірімен тіркелген, 2016 жылы 1 сәуірде "Шартарап-Шарайна"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Ғ.Амантайға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2017 жылғы 18 наурыздағы № 84</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(бұдан әрі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қала әкімі мен ауылдық округтер әкімдері үшін бағалау аудан әкімі немесе оның уәкілеттік беруімен оның орынбасарларының бірі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құрылады.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p>
    <w:p>
      <w:pPr>
        <w:spacing w:after="0"/>
        <w:ind w:left="0"/>
        <w:jc w:val="both"/>
      </w:pPr>
      <w:r>
        <w:drawing>
          <wp:inline distT="0" distB="0" distL="0" distR="0">
            <wp:extent cx="6159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w:t>
      </w:r>
    </w:p>
    <w:bookmarkEnd w:id="36"/>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9" w:id="37"/>
    <w:p>
      <w:pPr>
        <w:spacing w:after="0"/>
        <w:ind w:left="0"/>
        <w:jc w:val="left"/>
      </w:pPr>
      <w:r>
        <w:rPr>
          <w:rFonts w:ascii="Times New Roman"/>
          <w:b/>
          <w:i w:val="false"/>
          <w:color w:val="000000"/>
        </w:rPr>
        <w:t xml:space="preserve"> 5.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0"/>
    <w:p>
      <w:pPr>
        <w:spacing w:after="0"/>
        <w:ind w:left="0"/>
        <w:jc w:val="both"/>
      </w:pPr>
      <w:r>
        <w:rPr>
          <w:rFonts w:ascii="Times New Roman"/>
          <w:b w:val="false"/>
          <w:i w:val="false"/>
          <w:color w:val="000000"/>
          <w:sz w:val="28"/>
        </w:rPr>
        <w:t xml:space="preserve">
      жұмыстың жеке жоспарымен көзделген мақсаттық көрсеткіштің орындалмағаны үшін 2 балл; </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 келесі шәкіл бойынша:</w:t>
      </w:r>
    </w:p>
    <w:bookmarkEnd w:id="43"/>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6" w:id="44"/>
    <w:p>
      <w:pPr>
        <w:spacing w:after="0"/>
        <w:ind w:left="0"/>
        <w:jc w:val="left"/>
      </w:pPr>
      <w:r>
        <w:rPr>
          <w:rFonts w:ascii="Times New Roman"/>
          <w:b/>
          <w:i w:val="false"/>
          <w:color w:val="000000"/>
        </w:rPr>
        <w:t xml:space="preserve"> 6.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Мақсаттық көрсеткіштер мемлекеттік органның стратегиялық мақсатына (мақсаттарына),</w:t>
      </w:r>
      <w:r>
        <w:br/>
      </w:r>
      <w:r>
        <w:rPr>
          <w:rFonts w:ascii="Times New Roman"/>
          <w:b w:val="false"/>
          <w:i w:val="false"/>
          <w:color w:val="000000"/>
          <w:sz w:val="28"/>
        </w:rPr>
        <w:t>олар болмаған жағдайда қызметшінің функционалдық міндеттеріне сәйкестігін есепке ала</w:t>
      </w:r>
      <w:r>
        <w:br/>
      </w:r>
      <w:r>
        <w:rPr>
          <w:rFonts w:ascii="Times New Roman"/>
          <w:b w:val="false"/>
          <w:i w:val="false"/>
          <w:color w:val="000000"/>
          <w:sz w:val="28"/>
        </w:rPr>
        <w:t>отыра анықталады.</w:t>
      </w:r>
      <w:r>
        <w:br/>
      </w:r>
      <w:r>
        <w:rPr>
          <w:rFonts w:ascii="Times New Roman"/>
          <w:b w:val="false"/>
          <w:i w:val="false"/>
          <w:color w:val="000000"/>
          <w:sz w:val="28"/>
        </w:rPr>
        <w:t>
               Мақсаттық көрсеткіштердің саны төрттен көп емес, оның ішінде жартысы өлшенетін</w:t>
      </w:r>
      <w:r>
        <w:br/>
      </w:r>
      <w:r>
        <w:rPr>
          <w:rFonts w:ascii="Times New Roman"/>
          <w:b w:val="false"/>
          <w:i w:val="false"/>
          <w:color w:val="000000"/>
          <w:sz w:val="28"/>
        </w:rPr>
        <w:t>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______________ </w:t>
            </w:r>
            <w:r>
              <w:rPr>
                <w:rFonts w:ascii="Times New Roman"/>
                <w:b w:val="false"/>
                <w:i/>
                <w:color w:val="000000"/>
                <w:sz w:val="20"/>
              </w:rPr>
              <w:t>(тегі, аты-жөні)</w:t>
            </w:r>
            <w:r>
              <w:rPr>
                <w:rFonts w:ascii="Times New Roman"/>
                <w:b w:val="false"/>
                <w:i w:val="false"/>
                <w:color w:val="000000"/>
                <w:sz w:val="20"/>
              </w:rPr>
              <w:t>__________________</w:t>
            </w:r>
            <w:r>
              <w:br/>
            </w:r>
            <w:r>
              <w:rPr>
                <w:rFonts w:ascii="Times New Roman"/>
                <w:b w:val="false"/>
                <w:i w:val="false"/>
                <w:color w:val="000000"/>
                <w:sz w:val="20"/>
              </w:rPr>
              <w:t>күні _________________________ күні ____________________________</w:t>
            </w:r>
            <w:r>
              <w:br/>
            </w:r>
            <w:r>
              <w:rPr>
                <w:rFonts w:ascii="Times New Roman"/>
                <w:b w:val="false"/>
                <w:i w:val="false"/>
                <w:color w:val="000000"/>
                <w:sz w:val="20"/>
              </w:rPr>
              <w:t>қолы ________________________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 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Шардара</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________________________________________________________________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төрағасы: _____________________ Күні: _____________________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Комиссия мүшесі: _________________________ Күні: ___________________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