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2dbb" w14:textId="3912d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Созақ ауданы әкiмдiгiнiң 2017 жылғы 27 қарашадағы № 311 қаулысы. Оңтүстiк Қазақстан облысының Әдiлет департаментiнде 2017 жылғы 4 желтоқсанда № 4289 болып тiркелдi. Күші жойылды - Түркістан облысы Созақ ауданы әкiмдiгiнiң 2020 жылғы 25 тамыздағы № 291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Созақ ауданы әкiмдiгiнiң 25.08.2020 № 291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кейбір заңнамалық актілеріне Мемлекеттік білім беру жинақтау жүйесі мәселелері бойынша өзгерістер мен толықтырулар енгізу туралы" Қазақстан Республикасының 2017 жылғы 5 шілдедегі </w:t>
      </w:r>
      <w:r>
        <w:rPr>
          <w:rFonts w:ascii="Times New Roman"/>
          <w:b w:val="false"/>
          <w:i w:val="false"/>
          <w:color w:val="000000"/>
          <w:sz w:val="28"/>
        </w:rPr>
        <w:t>Заңына</w:t>
      </w:r>
      <w:r>
        <w:rPr>
          <w:rFonts w:ascii="Times New Roman"/>
          <w:b w:val="false"/>
          <w:i w:val="false"/>
          <w:color w:val="000000"/>
          <w:sz w:val="28"/>
        </w:rPr>
        <w:t xml:space="preserve"> сәйкес, Созақ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мектепке дейінгі тәрбие мен оқытуға мемлекеттік білім беру тапсырысын, ата-ана төлемақысының мөлшері бекітілсін.</w:t>
      </w:r>
    </w:p>
    <w:bookmarkEnd w:id="1"/>
    <w:bookmarkStart w:name="z3" w:id="2"/>
    <w:p>
      <w:pPr>
        <w:spacing w:after="0"/>
        <w:ind w:left="0"/>
        <w:jc w:val="both"/>
      </w:pPr>
      <w:r>
        <w:rPr>
          <w:rFonts w:ascii="Times New Roman"/>
          <w:b w:val="false"/>
          <w:i w:val="false"/>
          <w:color w:val="000000"/>
          <w:sz w:val="28"/>
        </w:rPr>
        <w:t xml:space="preserve">
      2. Созақ ауданы әкімдігінің 2017 жылғы 20 маусымдағы № 152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(Нормативтік құқықтық актілерді мемлекеттік тіркеу тізілімінде № 4136 тіркелген, 2017 жылғы 19 шілдеде "Созақ үні" газетінде және 2017 жылғы 17 шілдеде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"Созақ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Созақ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Созақ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Б.Айдарбековке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Б.Әлмағанбет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"27" қараша 2017 жылғы</w:t>
            </w:r>
            <w:r>
              <w:br/>
            </w:r>
            <w:r>
              <w:rPr>
                <w:rFonts w:ascii="Times New Roman"/>
                <w:b w:val="false"/>
                <w:i w:val="false"/>
                <w:color w:val="000000"/>
                <w:sz w:val="20"/>
              </w:rPr>
              <w:t>№ 311 қаулысына 1-қосымша</w:t>
            </w:r>
          </w:p>
        </w:tc>
      </w:tr>
    </w:tbl>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6"/>
        <w:gridCol w:w="1261"/>
        <w:gridCol w:w="4646"/>
        <w:gridCol w:w="4647"/>
      </w:tblGrid>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мекемелердегі орын саны</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Созақ ауданы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"27" қараша 2017 жылғы</w:t>
            </w:r>
            <w:r>
              <w:br/>
            </w:r>
            <w:r>
              <w:rPr>
                <w:rFonts w:ascii="Times New Roman"/>
                <w:b w:val="false"/>
                <w:i w:val="false"/>
                <w:color w:val="000000"/>
                <w:sz w:val="20"/>
              </w:rPr>
              <w:t>№ 311 қаулысына 2-қосымша</w:t>
            </w:r>
          </w:p>
        </w:tc>
      </w:tr>
    </w:tbl>
    <w:p>
      <w:pPr>
        <w:spacing w:after="0"/>
        <w:ind w:left="0"/>
        <w:jc w:val="left"/>
      </w:pPr>
      <w:r>
        <w:rPr>
          <w:rFonts w:ascii="Times New Roman"/>
          <w:b/>
          <w:i w:val="false"/>
          <w:color w:val="000000"/>
        </w:rPr>
        <w:t xml:space="preserve"> Ата-ананың ақы төлеу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5246"/>
        <w:gridCol w:w="6539"/>
      </w:tblGrid>
      <w:tr>
        <w:trPr>
          <w:trHeight w:val="3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жасқа дейін теңге (көп емес)</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жастан 7 жасқа дейін теңге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1 күніне бір балаға жас ерекшелігіне қарай кететін шығын. Нақты жұмыс күніне есептелген.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