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a59a" w14:textId="8eca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2013 жылғы 27 маусымдағы № 17-99-V "Мақтаарал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22 желтоқсандағы № 21-167-VI шешiмi. Оңтүстiк Қазақстан облысының Әдiлет департаментiнде 2018 жылғы 19 қаңтарда № 4408 болып тiркелдi. Күші жойылды - Түркістан облысы Мақтарал аудандық мәслихатының 2018 жылғы 23 қарашадағы № 41-275-VI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Мақтарал аудандық мәслихатының 23.11.2018 № 41-275-VI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Мақтарал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Мақтарал аудандық мәслихатының 2013 жылғы 27 маусымдағы № 17-99-V "Мақтаарал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2343 нөмірімен тіркелген, 2013 жылғы 9 тамыздағы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1-тармағындағы</w:t>
      </w:r>
      <w:r>
        <w:rPr>
          <w:rFonts w:ascii="Times New Roman"/>
          <w:b w:val="false"/>
          <w:i w:val="false"/>
          <w:color w:val="000000"/>
          <w:sz w:val="28"/>
        </w:rPr>
        <w:t xml:space="preserve"> "екі мың теңге" деген сөздер "екі айлық есептік көрсеткіш" деген сөздермен ауыстырылсын.</w:t>
      </w:r>
    </w:p>
    <w:bookmarkEnd w:id="2"/>
    <w:bookmarkStart w:name="z4"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