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0053" w14:textId="c640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ауданы әкiмдiгiнiң 2017 жылғы 31 наурыздағы № 53 қаулысы. Оңтүстiк Қазақстан облысының Әдiлет департаментiнде 2017 жылғы 18 сәуірде № 4046 болып тiркелдi. Күші жойылды - Оңтүстiк Қазақстан облысы Бәйдiбек ауданы әкiмдiгiнiң 2018 жылғы 23 сәуірдегі № 143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Бәйдібек ауданы әкімдігінің 23.04.2018 № 143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Бәйдібек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Бәйдібек ауданы әкімдігінің 2016 жылғы 08 сәуірдегі № 92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3740 нөмірімен тіркелген, 2016 жылы 14 мамырда "Шаян" газетінде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Б.Жанғазиевқа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w:t>
            </w:r>
            <w:r>
              <w:br/>
            </w:r>
            <w:r>
              <w:rPr>
                <w:rFonts w:ascii="Times New Roman"/>
                <w:b w:val="false"/>
                <w:i w:val="false"/>
                <w:color w:val="000000"/>
                <w:sz w:val="20"/>
              </w:rPr>
              <w:t>әкімдігінің 2017 жылғы</w:t>
            </w:r>
            <w:r>
              <w:br/>
            </w:r>
            <w:r>
              <w:rPr>
                <w:rFonts w:ascii="Times New Roman"/>
                <w:b w:val="false"/>
                <w:i w:val="false"/>
                <w:color w:val="000000"/>
                <w:sz w:val="20"/>
              </w:rPr>
              <w:t>31 наурыздағы № 53</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Бәйдібек ауданы әкімі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Бәйдібек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Бәйдібек ауданы әкімі аппараты мемлекеттік әкімшілік қызметшілерінің (бұдан әрі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Аудандық бюджеттен қаржыландырылатын атқарушы органдардың басшылары мен ауылдық округтер әкімдері үшін бағалау аудан әкімі немесе оның уәкілеттік беруімен оның орынбасарларының бірі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құрылады.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 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жұмыстың жеке жоспарымен көзделген мақсаттық көрсеткіштің орындалмағаны үшін 2 балл;</w:t>
      </w:r>
    </w:p>
    <w:bookmarkEnd w:id="40"/>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 келесі шәкіл бойынша:</w:t>
      </w:r>
    </w:p>
    <w:bookmarkEnd w:id="43"/>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w:t>
      </w:r>
      <w:r>
        <w:rPr>
          <w:rFonts w:ascii="Times New Roman"/>
          <w:b w:val="false"/>
          <w:i/>
          <w:color w:val="000000"/>
          <w:sz w:val="28"/>
        </w:rPr>
        <w:t>мемлекеттік органның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 жағдайда</w:t>
            </w: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