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1372" w14:textId="fe21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қаласы әкiмдiгiнiң 2017 жылғы 13 қарашадағы № 309 қаулысы. Оңтүстiк Қазақстан облысының Әдiлет департаментiнде 2017 жылғы 29 қарашада № 4281 болып тiркелдi. Күші жойылды - Түркістан облысы Кентау қаласы әкiмдігінiң 2019 жылғы 26 желтоқсандағы № 677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қаласы әкiмдігінiң 26.12.2019 № 677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Қазақстан Республикасының 2017 жылғы 5 шілдедегі </w:t>
      </w:r>
      <w:r>
        <w:rPr>
          <w:rFonts w:ascii="Times New Roman"/>
          <w:b w:val="false"/>
          <w:i w:val="false"/>
          <w:color w:val="000000"/>
          <w:sz w:val="28"/>
        </w:rPr>
        <w:t>Заңына</w:t>
      </w:r>
      <w:r>
        <w:rPr>
          <w:rFonts w:ascii="Times New Roman"/>
          <w:b w:val="false"/>
          <w:i w:val="false"/>
          <w:color w:val="000000"/>
          <w:sz w:val="28"/>
        </w:rPr>
        <w:t xml:space="preserve"> сәйкес, Кентау қаласының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осы қаулыға </w:t>
      </w:r>
      <w:r>
        <w:rPr>
          <w:rFonts w:ascii="Times New Roman"/>
          <w:b w:val="false"/>
          <w:i w:val="false"/>
          <w:color w:val="000000"/>
          <w:sz w:val="28"/>
        </w:rPr>
        <w:t>1-қосымшаға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ата-ана төлемақысының мөлшері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Кентау қаласы әкімдігінің 2017 жылғы 26 сәуірдегі № 106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4106 тіркелген, 2017 жылғы 27 мамырда "Кентау шұғыласы" газетінде және 2017 жылғы 25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"Кентау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Кентау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Р.Мыңбаевқа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Ә.Мақұлбаев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309 қаулысына 1-қосымша</w:t>
            </w:r>
          </w:p>
        </w:tc>
      </w:tr>
    </w:tbl>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мекемелердегі орын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есебінен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309 қаулысына 2-қосымша</w:t>
            </w:r>
          </w:p>
        </w:tc>
      </w:tr>
    </w:tbl>
    <w:p>
      <w:pPr>
        <w:spacing w:after="0"/>
        <w:ind w:left="0"/>
        <w:jc w:val="left"/>
      </w:pPr>
      <w:r>
        <w:rPr>
          <w:rFonts w:ascii="Times New Roman"/>
          <w:b/>
          <w:i w:val="false"/>
          <w:color w:val="000000"/>
        </w:rPr>
        <w:t xml:space="preserve">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5097"/>
        <w:gridCol w:w="6352"/>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 (көп емес)</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bl>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