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64dd" w14:textId="6936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Кентау қалалық мәслихат аппаратының мемлекеттік әкімшілік қызметшілерінің қызметін ббағалаудың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2017 жылғы 30 наурыздағы № 72 шешімі. Оңтүстік Қазақстан облысының Әділет департаментінде 2017 жылғы 14 сәуірде № 4039 болып тіркелді. Күші жойылды - Оңтүстiк Қазақстан облысы Кентау қалалық мәслихатының 2018 жылғы 24 мамырдағы № 161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Кентау қалалық мәслихатының 24.05.2018 № 161 (алғашқы ресми жарияланған күнiнен кейін күнтізбелік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Кентау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"Б" корпусы Кентау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Кентау қалалық мәслихатының 2016 жылғы 30 наурыздағы № 12 ""Б" корпусы Кентау қалалық мәслихат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 (Қазақстан Республикасының нормативтік құқықтық актілерін мемлекеттік тіркеу тізілімінде 2016 жылғы 4 сәуірде № 3689 болып тіркелген, 2016 жылы 30 сәуірде № 17 "Кентау Шұғыласы" газетінде жарияланған).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М.Тұрысбеков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"30" наурыздағы</w:t>
            </w:r>
            <w:r>
              <w:br/>
            </w:r>
            <w:r>
              <w:rPr>
                <w:rFonts w:ascii="Times New Roman"/>
                <w:b w:val="false"/>
                <w:i w:val="false"/>
                <w:color w:val="000000"/>
                <w:sz w:val="20"/>
              </w:rPr>
              <w:t>№ 72 шешімімен бекітілген</w:t>
            </w:r>
          </w:p>
        </w:tc>
      </w:tr>
    </w:tbl>
    <w:bookmarkStart w:name="z6" w:id="4"/>
    <w:p>
      <w:pPr>
        <w:spacing w:after="0"/>
        <w:ind w:left="0"/>
        <w:jc w:val="left"/>
      </w:pPr>
      <w:r>
        <w:rPr>
          <w:rFonts w:ascii="Times New Roman"/>
          <w:b/>
          <w:i w:val="false"/>
          <w:color w:val="000000"/>
        </w:rPr>
        <w:t xml:space="preserve"> "Б" корпусы Кентау қалалық мәслихат аппараты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Кентау қалалық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Кентау қалалық мәслихат аппараты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 +1" -ден "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аты-жөні</w:t>
            </w:r>
            <w:r>
              <w:rPr>
                <w:rFonts w:ascii="Times New Roman"/>
                <w:b w:val="false"/>
                <w:i/>
                <w:color w:val="000000"/>
                <w:sz w:val="20"/>
              </w:rPr>
              <w:t>)</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аты-жөні</w:t>
            </w:r>
            <w:r>
              <w:rPr>
                <w:rFonts w:ascii="Times New Roman"/>
                <w:b w:val="false"/>
                <w:i/>
                <w:color w:val="000000"/>
                <w:sz w:val="20"/>
              </w:rPr>
              <w:t>)</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123"/>
        <w:gridCol w:w="1364"/>
        <w:gridCol w:w="1364"/>
        <w:gridCol w:w="2437"/>
        <w:gridCol w:w="1795"/>
        <w:gridCol w:w="1798"/>
        <w:gridCol w:w="514"/>
      </w:tblGrid>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w:t>
            </w:r>
            <w:r>
              <w:rPr>
                <w:rFonts w:ascii="Times New Roman"/>
                <w:b w:val="false"/>
                <w:i w:val="false"/>
                <w:color w:val="000000"/>
                <w:sz w:val="20"/>
              </w:rPr>
              <w:t xml:space="preserve"> </w:t>
            </w:r>
            <w:r>
              <w:rPr>
                <w:rFonts w:ascii="Times New Roman"/>
                <w:b w:val="false"/>
                <w:i/>
                <w:color w:val="000000"/>
                <w:sz w:val="20"/>
              </w:rPr>
              <w:t>аты-жөні</w:t>
            </w:r>
            <w:r>
              <w:rPr>
                <w:rFonts w:ascii="Times New Roman"/>
                <w:b w:val="false"/>
                <w:i w:val="false"/>
                <w:color w:val="000000"/>
                <w:sz w:val="20"/>
              </w:rPr>
              <w:t>)__________________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w:t>
      </w:r>
      <w:r>
        <w:rPr>
          <w:rFonts w:ascii="Times New Roman"/>
          <w:b w:val="false"/>
          <w:i/>
          <w:color w:val="000000"/>
          <w:sz w:val="28"/>
        </w:rPr>
        <w:t>мемлекеттік органның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 xml:space="preserve">бар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