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33e7" w14:textId="e1a3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облысындағы көші-қон процестерін реттеу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мәслихатының 2017 жылғы 23 қазандағы № 15/194-VI шешiмi. Оңтүстiк Қазақстан облысының Әдiлет департаментiнде 2017 жылғы 9 қарашада № 4253 болып тiркелдi. Күші жойылды - Түркістан облыстық мәслихатының 2021 жылғы 10 желтоқсандағы № 13/142-VIІ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облыстық мәслихатының 10.12.2021 № 13/142-VIІ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2-6-тармағына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Оңтүстік Қазақстан облысындағы көші-қон процестерін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2017 жылғы</w:t>
            </w:r>
            <w:r>
              <w:br/>
            </w:r>
            <w:r>
              <w:rPr>
                <w:rFonts w:ascii="Times New Roman"/>
                <w:b w:val="false"/>
                <w:i w:val="false"/>
                <w:color w:val="000000"/>
                <w:sz w:val="20"/>
              </w:rPr>
              <w:t>"23" қазандағы № 15/194-VI</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Оңтүстік Қазақстан облысындағы көші-қон процестерін реттеу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Оңтүстік Қазақстан облысындағы көші-қон процестерін реттеу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w:t>
      </w:r>
      <w:r>
        <w:rPr>
          <w:rFonts w:ascii="Times New Roman"/>
          <w:b w:val="false"/>
          <w:i w:val="false"/>
          <w:color w:val="000000"/>
          <w:sz w:val="28"/>
        </w:rPr>
        <w:t>Халықтың көші-қоны туралы</w:t>
      </w:r>
      <w:r>
        <w:rPr>
          <w:rFonts w:ascii="Times New Roman"/>
          <w:b w:val="false"/>
          <w:i w:val="false"/>
          <w:color w:val="000000"/>
          <w:sz w:val="28"/>
        </w:rPr>
        <w:t>" 2011 жылғы 22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заңдарына және Қазақстан Республикасы Үкіметінің 2017 жылғы 25 мамырдағы № 296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Облыстардағы, республикалық маңызы бар қалалардағы, астанадағы көші-қон процестерін реттеудің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және басқа да нормативтік құқықтық актілерге, сондай-ақ халықтың көші-қоны мәселелері бойынша Қазақстан Республикасы ратификациялаған халықаралық шарттарға және келісімдерге сәйкес әзірленді және Оңтүстік Қазақстан облысындағы көші-қон процестерін реттеудің тәртібін айқындайды.</w:t>
      </w:r>
    </w:p>
    <w:bookmarkEnd w:id="5"/>
    <w:bookmarkStart w:name="z8" w:id="6"/>
    <w:p>
      <w:pPr>
        <w:spacing w:after="0"/>
        <w:ind w:left="0"/>
        <w:jc w:val="both"/>
      </w:pPr>
      <w:r>
        <w:rPr>
          <w:rFonts w:ascii="Times New Roman"/>
          <w:b w:val="false"/>
          <w:i w:val="false"/>
          <w:color w:val="000000"/>
          <w:sz w:val="28"/>
        </w:rPr>
        <w:t>
      2. Көші-қон процестерін реттеу:</w:t>
      </w:r>
    </w:p>
    <w:bookmarkEnd w:id="6"/>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p>
      <w:pPr>
        <w:spacing w:after="0"/>
        <w:ind w:left="0"/>
        <w:jc w:val="both"/>
      </w:pPr>
      <w:r>
        <w:rPr>
          <w:rFonts w:ascii="Times New Roman"/>
          <w:b w:val="false"/>
          <w:i w:val="false"/>
          <w:color w:val="000000"/>
          <w:sz w:val="28"/>
        </w:rPr>
        <w:t>
      кету және орын ауыстыру бостандығына;</w:t>
      </w:r>
    </w:p>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bookmarkStart w:name="z9"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ұғымдар:</w:t>
      </w:r>
    </w:p>
    <w:bookmarkEnd w:id="7"/>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p>
      <w:pPr>
        <w:spacing w:after="0"/>
        <w:ind w:left="0"/>
        <w:jc w:val="both"/>
      </w:pPr>
      <w:r>
        <w:rPr>
          <w:rFonts w:ascii="Times New Roman"/>
          <w:b w:val="false"/>
          <w:i w:val="false"/>
          <w:color w:val="000000"/>
          <w:sz w:val="28"/>
        </w:rPr>
        <w:t>
      2) оралмандарды және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 және қоныс аударушылар отбасыларының шекті саны.</w:t>
      </w:r>
    </w:p>
    <w:bookmarkStart w:name="z10" w:id="8"/>
    <w:p>
      <w:pPr>
        <w:spacing w:after="0"/>
        <w:ind w:left="0"/>
        <w:jc w:val="left"/>
      </w:pPr>
      <w:r>
        <w:rPr>
          <w:rFonts w:ascii="Times New Roman"/>
          <w:b/>
          <w:i w:val="false"/>
          <w:color w:val="000000"/>
        </w:rPr>
        <w:t xml:space="preserve"> 2-тарау. Оңтүстік Қазақстан облысындағы көші-қон процестерін реттеу тәртібі</w:t>
      </w:r>
    </w:p>
    <w:bookmarkEnd w:id="8"/>
    <w:bookmarkStart w:name="z11" w:id="9"/>
    <w:p>
      <w:pPr>
        <w:spacing w:after="0"/>
        <w:ind w:left="0"/>
        <w:jc w:val="both"/>
      </w:pPr>
      <w:r>
        <w:rPr>
          <w:rFonts w:ascii="Times New Roman"/>
          <w:b w:val="false"/>
          <w:i w:val="false"/>
          <w:color w:val="000000"/>
          <w:sz w:val="28"/>
        </w:rPr>
        <w:t>
      4. Оңтүстік Қазақстан облысында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w:t>
      </w:r>
    </w:p>
    <w:bookmarkEnd w:id="9"/>
    <w:p>
      <w:pPr>
        <w:spacing w:after="0"/>
        <w:ind w:left="0"/>
        <w:jc w:val="both"/>
      </w:pPr>
      <w:r>
        <w:rPr>
          <w:rFonts w:ascii="Times New Roman"/>
          <w:b w:val="false"/>
          <w:i w:val="false"/>
          <w:color w:val="000000"/>
          <w:sz w:val="28"/>
        </w:rPr>
        <w:t>
      Оңтүстік Қазақстан облысындағы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жатады.</w:t>
      </w:r>
    </w:p>
    <w:bookmarkStart w:name="z12" w:id="10"/>
    <w:p>
      <w:pPr>
        <w:spacing w:after="0"/>
        <w:ind w:left="0"/>
        <w:jc w:val="both"/>
      </w:pPr>
      <w:r>
        <w:rPr>
          <w:rFonts w:ascii="Times New Roman"/>
          <w:b w:val="false"/>
          <w:i w:val="false"/>
          <w:color w:val="000000"/>
          <w:sz w:val="28"/>
        </w:rPr>
        <w:t>
      5. Өңірдегі көші-қон процестерін реттеу үшін Оңтүстік Қазақстан облысының жергілікті атқарушы органдары көші-қон мәселелері жөніндегі уәкілетті органға:</w:t>
      </w:r>
    </w:p>
    <w:bookmarkEnd w:id="10"/>
    <w:p>
      <w:pPr>
        <w:spacing w:after="0"/>
        <w:ind w:left="0"/>
        <w:jc w:val="both"/>
      </w:pPr>
      <w:r>
        <w:rPr>
          <w:rFonts w:ascii="Times New Roman"/>
          <w:b w:val="false"/>
          <w:i w:val="false"/>
          <w:color w:val="000000"/>
          <w:sz w:val="28"/>
        </w:rPr>
        <w:t>
      оралмандар мен қоныс аударушыларды қоныстандыру үшін өңірдің тиісті аумағын белгілеуге (алып тастауға);</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оралмандар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Start w:name="z13" w:id="11"/>
    <w:p>
      <w:pPr>
        <w:spacing w:after="0"/>
        <w:ind w:left="0"/>
        <w:jc w:val="both"/>
      </w:pPr>
      <w:r>
        <w:rPr>
          <w:rFonts w:ascii="Times New Roman"/>
          <w:b w:val="false"/>
          <w:i w:val="false"/>
          <w:color w:val="000000"/>
          <w:sz w:val="28"/>
        </w:rPr>
        <w:t>
      6. Оралмандар мен қоныс аударушыларды қоныстандыру Қазақстан Республикасының Үкіметі айқындайтын тәртіппен оралмандар мен қоныс аударушыларды қабылдаудың өңірлік квоталарына сәйкес жүзеге асырылады.</w:t>
      </w:r>
    </w:p>
    <w:bookmarkEnd w:id="11"/>
    <w:bookmarkStart w:name="z14" w:id="12"/>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оның ішінде білікті жұмыс күшін тартуға және оларға жедел әлеуметтік бейімделуге жәрдем көрсетуге, оралмандарды, әсіресе жастарды кәсіптік оқытуға және қайта даярлауға бағытталған іс-шаралар әзірлеу арқылы жүзеге асырылады.</w:t>
      </w:r>
    </w:p>
    <w:bookmarkEnd w:id="12"/>
    <w:bookmarkStart w:name="z15" w:id="13"/>
    <w:p>
      <w:pPr>
        <w:spacing w:after="0"/>
        <w:ind w:left="0"/>
        <w:jc w:val="both"/>
      </w:pPr>
      <w:r>
        <w:rPr>
          <w:rFonts w:ascii="Times New Roman"/>
          <w:b w:val="false"/>
          <w:i w:val="false"/>
          <w:color w:val="000000"/>
          <w:sz w:val="28"/>
        </w:rPr>
        <w:t>
      8.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13"/>
    <w:bookmarkStart w:name="z16" w:id="14"/>
    <w:p>
      <w:pPr>
        <w:spacing w:after="0"/>
        <w:ind w:left="0"/>
        <w:jc w:val="both"/>
      </w:pPr>
      <w:r>
        <w:rPr>
          <w:rFonts w:ascii="Times New Roman"/>
          <w:b w:val="false"/>
          <w:i w:val="false"/>
          <w:color w:val="000000"/>
          <w:sz w:val="28"/>
        </w:rPr>
        <w:t>
      9.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w:t>
      </w:r>
    </w:p>
    <w:bookmarkEnd w:id="14"/>
    <w:bookmarkStart w:name="z17" w:id="15"/>
    <w:p>
      <w:pPr>
        <w:spacing w:after="0"/>
        <w:ind w:left="0"/>
        <w:jc w:val="both"/>
      </w:pPr>
      <w:r>
        <w:rPr>
          <w:rFonts w:ascii="Times New Roman"/>
          <w:b w:val="false"/>
          <w:i w:val="false"/>
          <w:color w:val="000000"/>
          <w:sz w:val="28"/>
        </w:rPr>
        <w:t>
      10. Оңтүстік Қазақстан облысының жергілікті атқарушы органдары жергiлiктi мемлекеттiк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