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67022d" w14:textId="467022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Су нысандарының су қорғау аймақтары мен белдеулерін, оларды шаруашылықта пайдалану режимі мен ерекше жағдайларын белгілеу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Оңтүстiк Қазақстан облысы әкiмдiгiнiң 2017 жылғы 24 шiлдедегi № 200 қаулысы. Оңтүстiк Қазақстан облысының Әдiлет департаментiнде 2017 жылғы 9 тамызда № 4186 болып тiркелдi. Күші жойылды - Түркістан облысы әкiмдiгiнiң 2026 жылғы 22 қаңтардағы № 23 қаулысымен</w:t>
      </w:r>
    </w:p>
    <w:p>
      <w:pPr>
        <w:spacing w:after="0"/>
        <w:ind w:left="0"/>
        <w:jc w:val="left"/>
      </w:pPr>
    </w:p>
    <w:p>
      <w:pPr>
        <w:spacing w:after="0"/>
        <w:ind w:left="0"/>
        <w:jc w:val="both"/>
      </w:pPr>
      <w:r>
        <w:rPr>
          <w:rFonts w:ascii="Times New Roman"/>
          <w:b w:val="false"/>
          <w:i w:val="false"/>
          <w:color w:val="ff0000"/>
          <w:sz w:val="28"/>
        </w:rPr>
        <w:t xml:space="preserve">
      Ескерту. Күші жойылды - Түркістан облысы әкiмдiгiнiң 22.01.2026 </w:t>
      </w:r>
      <w:r>
        <w:rPr>
          <w:rFonts w:ascii="Times New Roman"/>
          <w:b w:val="false"/>
          <w:i w:val="false"/>
          <w:color w:val="ff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xml:space="preserve">
      Ескерту. Қаулының тақырыбы жаңа редакцияда - Түркістан облысы әкiмдiгiнiң 10.11.2022 </w:t>
      </w:r>
      <w:r>
        <w:rPr>
          <w:rFonts w:ascii="Times New Roman"/>
          <w:b w:val="false"/>
          <w:i w:val="false"/>
          <w:color w:val="000000"/>
          <w:sz w:val="28"/>
        </w:rPr>
        <w:t>№ 218</w:t>
      </w:r>
      <w:r>
        <w:rPr>
          <w:rFonts w:ascii="Times New Roman"/>
          <w:b w:val="false"/>
          <w:i w:val="false"/>
          <w:color w:val="000000"/>
          <w:sz w:val="28"/>
        </w:rPr>
        <w:t xml:space="preserve"> қаулысымен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Қазақстан Республикасының Су кодексінің 39-бабының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2-1) тармақшаларына</w:t>
      </w:r>
      <w:r>
        <w:rPr>
          <w:rFonts w:ascii="Times New Roman"/>
          <w:b w:val="false"/>
          <w:i w:val="false"/>
          <w:color w:val="000000"/>
          <w:sz w:val="28"/>
        </w:rPr>
        <w:t xml:space="preserve"> және 116-бабының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 Ауыл шаруашылығы министрінің 2015 жылғы 18 мамырдағы "Су қорғау аймақтары мен белдеулерiн белгiлеу қағидаларын бекiту туралы" № 19-1/446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11838 тіркелген) сәйкес, Түркістан облысының әкімдігі </w:t>
      </w:r>
      <w:r>
        <w:rPr>
          <w:rFonts w:ascii="Times New Roman"/>
          <w:b/>
          <w:i w:val="false"/>
          <w:color w:val="000000"/>
          <w:sz w:val="28"/>
        </w:rPr>
        <w:t>ҚАУЛЫ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Түркістан облысы әкiмдiгiнiң 10.11.2022 </w:t>
      </w:r>
      <w:r>
        <w:rPr>
          <w:rFonts w:ascii="Times New Roman"/>
          <w:b w:val="false"/>
          <w:i w:val="false"/>
          <w:color w:val="000000"/>
          <w:sz w:val="28"/>
        </w:rPr>
        <w:t>№ 218</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1. Белгіленсін:</w:t>
      </w:r>
    </w:p>
    <w:bookmarkEnd w:id="0"/>
    <w:bookmarkStart w:name="z18"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 су нысандарының су қорғау аймақтары мен белдеулері;</w:t>
      </w:r>
    </w:p>
    <w:bookmarkEnd w:id="1"/>
    <w:bookmarkStart w:name="z19" w:id="2"/>
    <w:p>
      <w:pPr>
        <w:spacing w:after="0"/>
        <w:ind w:left="0"/>
        <w:jc w:val="both"/>
      </w:pPr>
      <w:r>
        <w:rPr>
          <w:rFonts w:ascii="Times New Roman"/>
          <w:b w:val="false"/>
          <w:i w:val="false"/>
          <w:color w:val="000000"/>
          <w:sz w:val="28"/>
        </w:rPr>
        <w:t xml:space="preserve">
      2) осы қаулының </w:t>
      </w:r>
      <w:r>
        <w:rPr>
          <w:rFonts w:ascii="Times New Roman"/>
          <w:b w:val="false"/>
          <w:i w:val="false"/>
          <w:color w:val="000000"/>
          <w:sz w:val="28"/>
        </w:rPr>
        <w:t>2-қосымшасына</w:t>
      </w:r>
      <w:r>
        <w:rPr>
          <w:rFonts w:ascii="Times New Roman"/>
          <w:b w:val="false"/>
          <w:i w:val="false"/>
          <w:color w:val="000000"/>
          <w:sz w:val="28"/>
        </w:rPr>
        <w:t xml:space="preserve"> сәйкес су нысандарының су қорғау аймақтары мен белдеулерін шаруашылықта пайдалану режимі мен ерекше жағдайлары.</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1-тармақ жаңа редакцияда - Түркістан облысы әкiмдiгiнiң 10.11.2022 </w:t>
      </w:r>
      <w:r>
        <w:rPr>
          <w:rFonts w:ascii="Times New Roman"/>
          <w:b w:val="false"/>
          <w:i w:val="false"/>
          <w:color w:val="000000"/>
          <w:sz w:val="28"/>
        </w:rPr>
        <w:t>№ 218</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 w:id="3"/>
    <w:p>
      <w:pPr>
        <w:spacing w:after="0"/>
        <w:ind w:left="0"/>
        <w:jc w:val="both"/>
      </w:pPr>
      <w:r>
        <w:rPr>
          <w:rFonts w:ascii="Times New Roman"/>
          <w:b w:val="false"/>
          <w:i w:val="false"/>
          <w:color w:val="000000"/>
          <w:sz w:val="28"/>
        </w:rPr>
        <w:t>
      2. Облыстың қала, аудан әкімдері заңнамада белгіленген тәртіпте:</w:t>
      </w:r>
    </w:p>
    <w:bookmarkEnd w:id="3"/>
    <w:bookmarkStart w:name="z21" w:id="4"/>
    <w:p>
      <w:pPr>
        <w:spacing w:after="0"/>
        <w:ind w:left="0"/>
        <w:jc w:val="both"/>
      </w:pPr>
      <w:r>
        <w:rPr>
          <w:rFonts w:ascii="Times New Roman"/>
          <w:b w:val="false"/>
          <w:i w:val="false"/>
          <w:color w:val="000000"/>
          <w:sz w:val="28"/>
        </w:rPr>
        <w:t>
      1) тиісті облыстық маңызы бар қалалардың, аудандардың аумағында орналасқан су нысандары мен су шаруашылығы құрылымдарының су қорғау аймақтары мен белдеулерi шекараларын, олардың шаруашылық пайдаланудың режимі мен ерекше жағдайларының сақталуын;</w:t>
      </w:r>
    </w:p>
    <w:bookmarkEnd w:id="4"/>
    <w:bookmarkStart w:name="z22" w:id="5"/>
    <w:p>
      <w:pPr>
        <w:spacing w:after="0"/>
        <w:ind w:left="0"/>
        <w:jc w:val="both"/>
      </w:pPr>
      <w:r>
        <w:rPr>
          <w:rFonts w:ascii="Times New Roman"/>
          <w:b w:val="false"/>
          <w:i w:val="false"/>
          <w:color w:val="000000"/>
          <w:sz w:val="28"/>
        </w:rPr>
        <w:t xml:space="preserve">
      2) жер үсті суларының ластануын, қоқыстануы мен сарқылуын болдырмау, сондай-ақ жануарлар мен өсімдіктер дүниесін сақтау үшін осы қаулының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 су нысандары мен су шаруашылығы құрылымдарын санитарлық-гигиеналық және экологиялық талаптарға сай келетін күйде ұстауды қамтамасыз етсін.</w:t>
      </w:r>
    </w:p>
    <w:bookmarkEnd w:id="5"/>
    <w:bookmarkStart w:name="z4" w:id="6"/>
    <w:p>
      <w:pPr>
        <w:spacing w:after="0"/>
        <w:ind w:left="0"/>
        <w:jc w:val="both"/>
      </w:pPr>
      <w:r>
        <w:rPr>
          <w:rFonts w:ascii="Times New Roman"/>
          <w:b w:val="false"/>
          <w:i w:val="false"/>
          <w:color w:val="000000"/>
          <w:sz w:val="28"/>
        </w:rPr>
        <w:t>
      3. Облыстың қала, аудан әкімдері заңнамада белгіленген тәртіппен су қорғау белгiлерiнің сақталуын қамтамасыз ету жөнінде шаралар қолдансын.</w:t>
      </w:r>
    </w:p>
    <w:bookmarkEnd w:id="6"/>
    <w:bookmarkStart w:name="z5" w:id="7"/>
    <w:p>
      <w:pPr>
        <w:spacing w:after="0"/>
        <w:ind w:left="0"/>
        <w:jc w:val="both"/>
      </w:pPr>
      <w:r>
        <w:rPr>
          <w:rFonts w:ascii="Times New Roman"/>
          <w:b w:val="false"/>
          <w:i w:val="false"/>
          <w:color w:val="000000"/>
          <w:sz w:val="28"/>
        </w:rPr>
        <w:t>
      4. "Оңтүстік Қазақстан облысының әкімінің аппараты" мемлекеттік мекемесі Қазақстан Республикасының заңнамалық актілерінде белгіленген тәртіпте:</w:t>
      </w:r>
    </w:p>
    <w:bookmarkEnd w:id="7"/>
    <w:bookmarkStart w:name="z23" w:id="8"/>
    <w:p>
      <w:pPr>
        <w:spacing w:after="0"/>
        <w:ind w:left="0"/>
        <w:jc w:val="both"/>
      </w:pPr>
      <w:r>
        <w:rPr>
          <w:rFonts w:ascii="Times New Roman"/>
          <w:b w:val="false"/>
          <w:i w:val="false"/>
          <w:color w:val="000000"/>
          <w:sz w:val="28"/>
        </w:rPr>
        <w:t>
      1) осы қаулыны Оңтүстік Қазақстан облысының аумағында таратылатын мерзімді баспа басылымдарында ресми жариялануын, сондай-ақ Қазақстан Республикасы нормативтік құқықтық актілерінің эталондық бақылау банкіне енгізу үшін Республикалық құқықтық ақпарат орталығына жіберуін;</w:t>
      </w:r>
    </w:p>
    <w:bookmarkEnd w:id="8"/>
    <w:bookmarkStart w:name="z24" w:id="9"/>
    <w:p>
      <w:pPr>
        <w:spacing w:after="0"/>
        <w:ind w:left="0"/>
        <w:jc w:val="both"/>
      </w:pPr>
      <w:r>
        <w:rPr>
          <w:rFonts w:ascii="Times New Roman"/>
          <w:b w:val="false"/>
          <w:i w:val="false"/>
          <w:color w:val="000000"/>
          <w:sz w:val="28"/>
        </w:rPr>
        <w:t>
      2) осы қаулыны Оңтүстік Қазақстан облысы әкімдігінің интернет-ресурсына орналастыруын қамтамасыз етсін.</w:t>
      </w:r>
    </w:p>
    <w:bookmarkEnd w:id="9"/>
    <w:bookmarkStart w:name="z6" w:id="10"/>
    <w:p>
      <w:pPr>
        <w:spacing w:after="0"/>
        <w:ind w:left="0"/>
        <w:jc w:val="both"/>
      </w:pPr>
      <w:r>
        <w:rPr>
          <w:rFonts w:ascii="Times New Roman"/>
          <w:b w:val="false"/>
          <w:i w:val="false"/>
          <w:color w:val="000000"/>
          <w:sz w:val="28"/>
        </w:rPr>
        <w:t>
      5. Осы қаулы алғашқы ресми жарияланған күнінен кейін күнтүзбелік он күн өткен соң қолданысқа енгізіледі.</w:t>
      </w:r>
    </w:p>
    <w:bookmarkEnd w:id="10"/>
    <w:bookmarkStart w:name="z7" w:id="11"/>
    <w:p>
      <w:pPr>
        <w:spacing w:after="0"/>
        <w:ind w:left="0"/>
        <w:jc w:val="both"/>
      </w:pPr>
      <w:r>
        <w:rPr>
          <w:rFonts w:ascii="Times New Roman"/>
          <w:b w:val="false"/>
          <w:i w:val="false"/>
          <w:color w:val="000000"/>
          <w:sz w:val="28"/>
        </w:rPr>
        <w:t>
      6. Осы қаулының орындалуын бақылау облыс әкімінің орынбасары Б.C.Жамаловқа жүктелсін.</w:t>
      </w:r>
    </w:p>
    <w:bookmarkEnd w:id="11"/>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Облыс әкімінің </w:t>
            </w: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Д.Сатыбалды</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 Ауыл шаруашылығы</w:t>
            </w:r>
          </w:p>
          <w:p>
            <w:pPr>
              <w:spacing w:after="20"/>
              <w:ind w:left="20"/>
              <w:jc w:val="both"/>
            </w:pPr>
            <w:r>
              <w:rPr>
                <w:rFonts w:ascii="Times New Roman"/>
                <w:b w:val="false"/>
                <w:i/>
                <w:color w:val="000000"/>
                <w:sz w:val="20"/>
              </w:rPr>
              <w:t>министрлігі Су ресурстары комитетінің</w:t>
            </w:r>
          </w:p>
          <w:p>
            <w:pPr>
              <w:spacing w:after="20"/>
              <w:ind w:left="20"/>
              <w:jc w:val="both"/>
            </w:pPr>
            <w:r>
              <w:rPr>
                <w:rFonts w:ascii="Times New Roman"/>
                <w:b w:val="false"/>
                <w:i/>
                <w:color w:val="000000"/>
                <w:sz w:val="20"/>
              </w:rPr>
              <w:t>Су ресурстарын пайдалануды реттеу</w:t>
            </w:r>
          </w:p>
          <w:p>
            <w:pPr>
              <w:spacing w:after="20"/>
              <w:ind w:left="20"/>
              <w:jc w:val="both"/>
            </w:pPr>
            <w:r>
              <w:rPr>
                <w:rFonts w:ascii="Times New Roman"/>
                <w:b w:val="false"/>
                <w:i/>
                <w:color w:val="000000"/>
                <w:sz w:val="20"/>
              </w:rPr>
              <w:t>және қорғау жөніндегі Арал-Сырдария</w:t>
            </w:r>
          </w:p>
          <w:p>
            <w:pPr>
              <w:spacing w:after="20"/>
              <w:ind w:left="20"/>
              <w:jc w:val="both"/>
            </w:pPr>
            <w:r>
              <w:rPr>
                <w:rFonts w:ascii="Times New Roman"/>
                <w:b w:val="false"/>
                <w:i/>
                <w:color w:val="000000"/>
                <w:sz w:val="20"/>
              </w:rPr>
              <w:t>бассейндік инспекциясы" республикалық</w:t>
            </w:r>
          </w:p>
          <w:p>
            <w:pPr>
              <w:spacing w:after="20"/>
              <w:ind w:left="20"/>
              <w:jc w:val="both"/>
            </w:pPr>
            <w:r>
              <w:rPr>
                <w:rFonts w:ascii="Times New Roman"/>
                <w:b w:val="false"/>
                <w:i/>
                <w:color w:val="000000"/>
                <w:sz w:val="20"/>
              </w:rPr>
              <w:t>мемлекеттік мекемесінің басшысы</w:t>
            </w:r>
          </w:p>
          <w:p>
            <w:pPr>
              <w:spacing w:after="20"/>
              <w:ind w:left="20"/>
              <w:jc w:val="both"/>
            </w:pPr>
            <w:r>
              <w:rPr>
                <w:rFonts w:ascii="Times New Roman"/>
                <w:b w:val="false"/>
                <w:i/>
                <w:color w:val="000000"/>
                <w:sz w:val="20"/>
              </w:rPr>
              <w:t>____________________Ә.Қ.Қарлыханов</w:t>
            </w:r>
          </w:p>
          <w:p>
            <w:pPr>
              <w:spacing w:after="20"/>
              <w:ind w:left="20"/>
              <w:jc w:val="both"/>
            </w:pPr>
            <w:r>
              <w:rPr>
                <w:rFonts w:ascii="Times New Roman"/>
                <w:b w:val="false"/>
                <w:i/>
                <w:color w:val="000000"/>
                <w:sz w:val="20"/>
              </w:rPr>
              <w:t xml:space="preserve">" </w:t>
            </w:r>
            <w:r>
              <w:rPr>
                <w:rFonts w:ascii="Times New Roman"/>
                <w:b w:val="false"/>
                <w:i/>
                <w:color w:val="000000"/>
                <w:sz w:val="20"/>
                <w:u w:val="single"/>
              </w:rPr>
              <w:t xml:space="preserve">21 </w:t>
            </w:r>
            <w:r>
              <w:rPr>
                <w:rFonts w:ascii="Times New Roman"/>
                <w:b w:val="false"/>
                <w:i/>
                <w:color w:val="000000"/>
                <w:sz w:val="20"/>
              </w:rPr>
              <w:t>" шілде 2017 жыл</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 Денсаулық сақтау</w:t>
            </w:r>
          </w:p>
          <w:p>
            <w:pPr>
              <w:spacing w:after="20"/>
              <w:ind w:left="20"/>
              <w:jc w:val="both"/>
            </w:pPr>
            <w:r>
              <w:rPr>
                <w:rFonts w:ascii="Times New Roman"/>
                <w:b w:val="false"/>
                <w:i/>
                <w:color w:val="000000"/>
                <w:sz w:val="20"/>
              </w:rPr>
              <w:t>министрлігі Қоғамдық денсаулық сақтау</w:t>
            </w:r>
          </w:p>
          <w:p>
            <w:pPr>
              <w:spacing w:after="20"/>
              <w:ind w:left="20"/>
              <w:jc w:val="both"/>
            </w:pPr>
            <w:r>
              <w:rPr>
                <w:rFonts w:ascii="Times New Roman"/>
                <w:b w:val="false"/>
                <w:i/>
                <w:color w:val="000000"/>
                <w:sz w:val="20"/>
              </w:rPr>
              <w:t>комитетінің Оңтүстік Қазақстан облысы</w:t>
            </w:r>
          </w:p>
          <w:p>
            <w:pPr>
              <w:spacing w:after="20"/>
              <w:ind w:left="20"/>
              <w:jc w:val="both"/>
            </w:pPr>
            <w:r>
              <w:rPr>
                <w:rFonts w:ascii="Times New Roman"/>
                <w:b w:val="false"/>
                <w:i/>
                <w:color w:val="000000"/>
                <w:sz w:val="20"/>
              </w:rPr>
              <w:t>Қоғамдық денсаулық сақтау департаментінің</w:t>
            </w:r>
          </w:p>
          <w:p>
            <w:pPr>
              <w:spacing w:after="20"/>
              <w:ind w:left="20"/>
              <w:jc w:val="both"/>
            </w:pPr>
            <w:r>
              <w:rPr>
                <w:rFonts w:ascii="Times New Roman"/>
                <w:b w:val="false"/>
                <w:i/>
                <w:color w:val="000000"/>
                <w:sz w:val="20"/>
              </w:rPr>
              <w:t>басшысы</w:t>
            </w:r>
          </w:p>
          <w:p>
            <w:pPr>
              <w:spacing w:after="20"/>
              <w:ind w:left="20"/>
              <w:jc w:val="both"/>
            </w:pPr>
            <w:r>
              <w:rPr>
                <w:rFonts w:ascii="Times New Roman"/>
                <w:b w:val="false"/>
                <w:i/>
                <w:color w:val="000000"/>
                <w:sz w:val="20"/>
              </w:rPr>
              <w:t>___________________Н.С.Нышанов</w:t>
            </w:r>
          </w:p>
          <w:p>
            <w:pPr>
              <w:spacing w:after="20"/>
              <w:ind w:left="20"/>
              <w:jc w:val="both"/>
            </w:pPr>
            <w:r>
              <w:rPr>
                <w:rFonts w:ascii="Times New Roman"/>
                <w:b w:val="false"/>
                <w:i/>
                <w:color w:val="000000"/>
                <w:sz w:val="20"/>
              </w:rPr>
              <w:t xml:space="preserve">" </w:t>
            </w:r>
            <w:r>
              <w:rPr>
                <w:rFonts w:ascii="Times New Roman"/>
                <w:b w:val="false"/>
                <w:i/>
                <w:color w:val="000000"/>
                <w:sz w:val="20"/>
                <w:u w:val="single"/>
              </w:rPr>
              <w:t xml:space="preserve">21 </w:t>
            </w:r>
            <w:r>
              <w:rPr>
                <w:rFonts w:ascii="Times New Roman"/>
                <w:b w:val="false"/>
                <w:i/>
                <w:color w:val="000000"/>
                <w:sz w:val="20"/>
              </w:rPr>
              <w:t>" шілде 2017 жыл</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Ә.Е.Тұрғымбеков</w:t>
            </w:r>
          </w:p>
          <w:p>
            <w:pPr>
              <w:spacing w:after="20"/>
              <w:ind w:left="20"/>
              <w:jc w:val="both"/>
            </w:pPr>
          </w:p>
          <w:p>
            <w:pPr>
              <w:spacing w:after="20"/>
              <w:ind w:left="20"/>
              <w:jc w:val="both"/>
            </w:pPr>
            <w:r>
              <w:rPr>
                <w:rFonts w:ascii="Times New Roman"/>
                <w:b w:val="false"/>
                <w:i/>
                <w:color w:val="000000"/>
                <w:sz w:val="20"/>
              </w:rPr>
              <w:t>Ж.Қ.Бөкенбаев</w:t>
            </w:r>
          </w:p>
          <w:p>
            <w:pPr>
              <w:spacing w:after="20"/>
              <w:ind w:left="20"/>
              <w:jc w:val="both"/>
            </w:pPr>
            <w:r>
              <w:rPr>
                <w:rFonts w:ascii="Times New Roman"/>
                <w:b w:val="false"/>
                <w:i/>
                <w:color w:val="000000"/>
                <w:sz w:val="20"/>
              </w:rPr>
              <w:t>Б.С.Жамалов</w:t>
            </w:r>
          </w:p>
          <w:p>
            <w:pPr>
              <w:spacing w:after="20"/>
              <w:ind w:left="20"/>
              <w:jc w:val="both"/>
            </w:pPr>
            <w:r>
              <w:rPr>
                <w:rFonts w:ascii="Times New Roman"/>
                <w:b w:val="false"/>
                <w:i/>
                <w:color w:val="000000"/>
                <w:sz w:val="20"/>
              </w:rPr>
              <w:t>Е.Ә.Садыр</w:t>
            </w:r>
          </w:p>
          <w:p>
            <w:pPr>
              <w:spacing w:after="20"/>
              <w:ind w:left="20"/>
              <w:jc w:val="both"/>
            </w:pPr>
            <w:r>
              <w:rPr>
                <w:rFonts w:ascii="Times New Roman"/>
                <w:b w:val="false"/>
                <w:i/>
                <w:color w:val="000000"/>
                <w:sz w:val="20"/>
              </w:rPr>
              <w:t>Ұ.С.Сәдібеков</w:t>
            </w:r>
          </w:p>
          <w:p>
            <w:pPr>
              <w:spacing w:after="20"/>
              <w:ind w:left="20"/>
              <w:jc w:val="both"/>
            </w:pPr>
            <w:r>
              <w:rPr>
                <w:rFonts w:ascii="Times New Roman"/>
                <w:b w:val="false"/>
                <w:i/>
                <w:color w:val="000000"/>
                <w:sz w:val="20"/>
              </w:rPr>
              <w:t>А.С.Сабитов</w:t>
            </w:r>
          </w:p>
          <w:p>
            <w:pPr>
              <w:spacing w:after="20"/>
              <w:ind w:left="20"/>
              <w:jc w:val="both"/>
            </w:pPr>
            <w:r>
              <w:rPr>
                <w:rFonts w:ascii="Times New Roman"/>
                <w:b w:val="false"/>
                <w:i/>
                <w:color w:val="000000"/>
                <w:sz w:val="20"/>
              </w:rPr>
              <w:t>К.Н.Мендебаев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Оңтүстік Қазақстан облысы</w:t>
            </w:r>
            <w:r>
              <w:br/>
            </w:r>
            <w:r>
              <w:rPr>
                <w:rFonts w:ascii="Times New Roman"/>
                <w:b w:val="false"/>
                <w:i w:val="false"/>
                <w:color w:val="000000"/>
                <w:sz w:val="20"/>
              </w:rPr>
              <w:t>әкімдігінің 2017 жылғы "24"</w:t>
            </w:r>
            <w:r>
              <w:br/>
            </w:r>
            <w:r>
              <w:rPr>
                <w:rFonts w:ascii="Times New Roman"/>
                <w:b w:val="false"/>
                <w:i w:val="false"/>
                <w:color w:val="000000"/>
                <w:sz w:val="20"/>
              </w:rPr>
              <w:t>шілде № 200 қаулысына</w:t>
            </w:r>
            <w:r>
              <w:br/>
            </w:r>
            <w:r>
              <w:rPr>
                <w:rFonts w:ascii="Times New Roman"/>
                <w:b w:val="false"/>
                <w:i w:val="false"/>
                <w:color w:val="000000"/>
                <w:sz w:val="20"/>
              </w:rPr>
              <w:t xml:space="preserve">1-қосымша </w:t>
            </w:r>
          </w:p>
        </w:tc>
      </w:tr>
    </w:tbl>
    <w:bookmarkStart w:name="z49" w:id="12"/>
    <w:p>
      <w:pPr>
        <w:spacing w:after="0"/>
        <w:ind w:left="0"/>
        <w:jc w:val="left"/>
      </w:pPr>
      <w:r>
        <w:rPr>
          <w:rFonts w:ascii="Times New Roman"/>
          <w:b/>
          <w:i w:val="false"/>
          <w:color w:val="000000"/>
        </w:rPr>
        <w:t xml:space="preserve"> Су нысандарының су қорғау аймақтары мен белдеулері</w:t>
      </w:r>
    </w:p>
    <w:bookmarkEnd w:id="12"/>
    <w:bookmarkStart w:name="z50" w:id="13"/>
    <w:p>
      <w:pPr>
        <w:spacing w:after="0"/>
        <w:ind w:left="0"/>
        <w:jc w:val="both"/>
      </w:pPr>
      <w:r>
        <w:rPr>
          <w:rFonts w:ascii="Times New Roman"/>
          <w:b w:val="false"/>
          <w:i w:val="false"/>
          <w:color w:val="ff0000"/>
          <w:sz w:val="28"/>
        </w:rPr>
        <w:t xml:space="preserve">
      Ескерту. 1-қосымша жаңа редакцияда - Түркістан облысы әкiмдiгiнiң 10.11.2022 </w:t>
      </w:r>
      <w:r>
        <w:rPr>
          <w:rFonts w:ascii="Times New Roman"/>
          <w:b w:val="false"/>
          <w:i w:val="false"/>
          <w:color w:val="ff0000"/>
          <w:sz w:val="28"/>
        </w:rPr>
        <w:t>№ 218</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 өзгерістер енгізілді - Түркістан облысы әкiмдiгiнiң 26.01.2023 </w:t>
      </w:r>
      <w:r>
        <w:rPr>
          <w:rFonts w:ascii="Times New Roman"/>
          <w:b w:val="false"/>
          <w:i w:val="false"/>
          <w:color w:val="ff0000"/>
          <w:sz w:val="28"/>
        </w:rPr>
        <w:t>№ 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Түркістан облысы әкiмдiгiнiң 03.09.2024 </w:t>
      </w:r>
      <w:r>
        <w:rPr>
          <w:rFonts w:ascii="Times New Roman"/>
          <w:b w:val="false"/>
          <w:i w:val="false"/>
          <w:color w:val="ff0000"/>
          <w:sz w:val="28"/>
        </w:rPr>
        <w:t>№ 175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12.12.2024 </w:t>
      </w:r>
      <w:r>
        <w:rPr>
          <w:rFonts w:ascii="Times New Roman"/>
          <w:b w:val="false"/>
          <w:i w:val="false"/>
          <w:color w:val="ff0000"/>
          <w:sz w:val="28"/>
        </w:rPr>
        <w:t>№ 255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Cу нысандарының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бірліктің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аймағы мен белдеулерінің ұзындығы, шақырым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аймағының ені,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белдеуінің ені, метр</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Шақпақ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Ақбиік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14"/>
          <w:p>
            <w:pPr>
              <w:spacing w:after="20"/>
              <w:ind w:left="20"/>
              <w:jc w:val="both"/>
            </w:pPr>
            <w:r>
              <w:rPr>
                <w:rFonts w:ascii="Times New Roman"/>
                <w:b w:val="false"/>
                <w:i w:val="false"/>
                <w:color w:val="000000"/>
                <w:sz w:val="20"/>
              </w:rPr>
              <w:t>
Майлыкент</w:t>
            </w:r>
          </w:p>
          <w:bookmarkEnd w:id="14"/>
          <w:p>
            <w:pPr>
              <w:spacing w:after="20"/>
              <w:ind w:left="20"/>
              <w:jc w:val="both"/>
            </w:pPr>
            <w:r>
              <w:rPr>
                <w:rFonts w:ascii="Times New Roman"/>
                <w:b w:val="false"/>
                <w:i w:val="false"/>
                <w:color w:val="000000"/>
                <w:sz w:val="20"/>
              </w:rPr>
              <w:t xml:space="preserve">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Рысқұлов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Тастұмсық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Жаскешу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Машат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Сайрам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Құтарыс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Бәйдібек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Боралдай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Ордабасы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Қажымұқан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Қараспан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Ақдала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Дермене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Отырар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Қарақоңыр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74,5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Отырар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15,9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Шәуілдір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5,8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Қазығұрт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Жаңабазар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Сарапхана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Қызылқия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Сарыағаш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Қабланбек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Құркелес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Келес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Біртілек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Қошқарата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Жүзімдік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Бадам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Қараспан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Бөржар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Бадам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Киелітас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Мамыр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Қызқұдық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Дарбаза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Жіңішке-сай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Қазығұрт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Шарапхана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Қарабайсай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Тастақсай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Қазығұрт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Шарбұлақ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Тұрбат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Қарабайсай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Қазығұрт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Алтынтөбе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Шарбұлақ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Көкпарсай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Қызылқия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Аленсай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Әлімтау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Құрықсай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Дарбаза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Қамыссалдысай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Дарбаза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Құрық-келес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Құрықкелес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Тегісшіл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Біртілек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Ошақты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Көк-бұлақ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Жаскешу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Қарағашты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Қарағашты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Үрбұлақ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Жаскешу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Қаржантақсай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Құртұрған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Боралдай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Састөбе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Машат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Көмеш Бұлақ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Қайнарбұлақ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Құтырған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Боралдай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Құтарыс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Бала-Боралдай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Боралдай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Мыңбұлақ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Бозбұлақ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Балабөген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Борлысай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Мыңбұлақ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Жетіқұдық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Кабумая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Бөржар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Арыс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Наут-Сай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Қасқасу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Тасарық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Текесу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Кемеқалған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Жамантас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Майдантал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Қантағы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Ораңғай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Иасы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Кантаги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Кентау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Қарнақ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Қарашық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Үшқайық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Қарашық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Ораңғай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Қарнақ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Баялдыр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Кентау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Жүзімсай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Жаңабазар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Жігерген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Жоғарысай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Көкібел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Біріншімай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Сауық-Бұлақ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Жаңабазар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Біріншімай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Ащысай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Ошақты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Манглай-Қызылсай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Жылға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Қапатты-Қызылсай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Жылға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Қамышшы-сай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Дарбаза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Әлімтау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Керекті-сай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Жылға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Әлімтау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Тасқұдық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Дарбаза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Ошақты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Кезентас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Жылға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Ақбетсай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Біртілек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Жылға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Жылға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Жібек-жолы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Шымырбексай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Жылға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Көкбұлақ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Жаскешу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Жаскешу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Т.Рысқұлов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Дудаба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Келтемашат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Машат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Боралдай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Еңбекшісай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Талдыбұлақ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Қайнарбұлақ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Аулысуит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Борлысай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Ортасүт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Борлысай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Аясуит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Борлысай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Ұзынқұдық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Қошқар-Ата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Борлысай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Көксу-шаян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Ағыбет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Майбұлақ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Ағыбет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Айбек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Борлысай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Ағыбет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Шаянқұрықсай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Шаян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Қызыл-бұлақ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Шауқсай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Мыңбұлақ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Достан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Мыңбұлақ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Соқасу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Жүйнек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Иқан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Көкқия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Ескі Иқан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Иқан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Ащысай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Құрсай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Яны-Курган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Бабайқорған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Бабайқорған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Шорнақ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Бозбұлақ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Бабайқорған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Қарнақ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Баялдыр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Бабайқорған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Байылдыр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Желбұлақсай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Шарапхана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Жалпақсусай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Жігерген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Рабат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Талдыбұлақ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Шарапхана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Құрлыбайсай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Жаңабазар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Сарыбұлақсай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Шарбұлақ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Қызылқия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Жылға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Қорданбайсай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Әлімтау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Дарбаза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Кеземшексай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Шеңгелді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Жылға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Ақдала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Шеңгелді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Сымбыла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Көксәйек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Арыстанды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Ағыбет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Мыңбұлақ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Мырзагелді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Мыңбұлақ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Сасықсай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Мыңшабыр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Шылбыр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Иқан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Шамқалақ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Шанақ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Мыңбұлақ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Аширбайсай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Басынгу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Борлысай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Елбексай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Мыңбұлақ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Қотыр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Боралдай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Төбеқұдық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Борлысай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Қаратас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Ағыбет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Тесіктас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Мыңбұлақ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Боралдай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Бестоғай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Мыңбұлақ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Балықты-су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Ақсукент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Құтарыс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Қасқасу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Тасарық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Көксәйек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Қаратөбе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Ақсу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Т.Рысқұлов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Қаржансай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Қазығұрт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Рабат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жағалау: ПК 0-2 – 100 ПК 2-13 – 35 Оң жағалау: ПК 0-2 – 100 ПК 2-13 - 35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Алтынтөбе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Жабағылы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Ақбиік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жағалау: ПК 0-1 – 500 ПК 2 – 350 ПК 3 – 500 ПК 4 – 550 ПК 5-9 – 500 ПК 10 – 450 ПК 11 – 400 ПК 12 – 300 ПК 13-14 – 450 ПК 15-27 – 500 Оң жағалау: ПК 0-1 – 600 ПК 2 – 600 ПК 3 – 500 ПК 4 -550 ПК 5 – 600 ПК 6 – 500 ПК 7 – 400 ПК 8 – 500 ПК 9 – 450 ПК 10-27 –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 жағалау: ПК 0-6 – 35 ПК 7-14 – 55 ПК 15-18 – 70 ПК 19-27 – 100 Оң жағалау: ПК 0-6 – 35 ПК 7-14 – 55 ПК 15-18 – 70 ПК 19-27 - 100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Жабағылы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Шақпақ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Құлан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Майлыкент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15"/>
          <w:p>
            <w:pPr>
              <w:spacing w:after="20"/>
              <w:ind w:left="20"/>
              <w:jc w:val="both"/>
            </w:pPr>
            <w:r>
              <w:rPr>
                <w:rFonts w:ascii="Times New Roman"/>
                <w:b w:val="false"/>
                <w:i w:val="false"/>
                <w:color w:val="000000"/>
                <w:sz w:val="20"/>
              </w:rPr>
              <w:t>
Сол жағалау: ПК 1 – 500 ПК 2-12 – 500 Оң жағалау:</w:t>
            </w:r>
          </w:p>
          <w:bookmarkEnd w:id="15"/>
          <w:p>
            <w:pPr>
              <w:spacing w:after="20"/>
              <w:ind w:left="20"/>
              <w:jc w:val="both"/>
            </w:pPr>
            <w:r>
              <w:rPr>
                <w:rFonts w:ascii="Times New Roman"/>
                <w:b w:val="false"/>
                <w:i w:val="false"/>
                <w:color w:val="000000"/>
                <w:sz w:val="20"/>
              </w:rPr>
              <w:t>
ПК 1 – 500 ПК 2 – 500 ПК 3 – 550 ПК 4-6 – 500 ПК 7-10 – 250 ПК 11-12 –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жағалау: ПК 1 – 100 ПК 2-12 – 35 Оң жағалау: ПК 1 – 100 ПК 2-10 – 35 ПК 11-12 –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Ақбиік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Машат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Келтемашат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жағалау: ПК 1-4 – 500 ПК 4-10 – 600 ПК 10-12 – 500 ПК 12-15 – 600 ПК 15-24 – 500 ПК 24-25 - 600 Оң жағалау: ПК 0-8 – 500 ПК 8-10 – 600 ПК 10-11 – 500 ПК 11-14 – 600 ПК 14-17 – 500 ПК 17-25 – 600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жағалау: ПК 0-4 – 35 ПК 4-9 – 100 ПК 9-10 – 35 ПК 10-12 – 55 ПК 12-14 – 100 ПК 14-16 – 55 ПК 16-24 – 35 ПК 24-25 – 100 Оң жағалау: ПК 1-8 – 35 ПК 8-10 – 100 ПК 10-11 – 35 ПК 11-14 – 100 ПК 14-17 – 35 ПК 17-25 - 100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Жібек-жолы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Машат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Келтемашат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Келтемашат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жағалау: ПК 0-7 – 500 ПК 7-8 – 600 ПК 8-10 – 500 Оң жағалау: ПК 0-1 – 450 ПК 1-2 – 500 ПК 2 – 450 ПК 2-7 – 500 ПК 7-8 – 270 ПК 8-10 - 500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жағалау: ПК 0-10 – 100 Оң жағалау: ПК 0-10 - 35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Қызылсу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Қайнарбұлақ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Боралдай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Боралдай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Қажымұқан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Шұбарсу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16"/>
          <w:p>
            <w:pPr>
              <w:spacing w:after="20"/>
              <w:ind w:left="20"/>
              <w:jc w:val="both"/>
            </w:pPr>
            <w:r>
              <w:rPr>
                <w:rFonts w:ascii="Times New Roman"/>
                <w:b w:val="false"/>
                <w:i w:val="false"/>
                <w:color w:val="000000"/>
                <w:sz w:val="20"/>
              </w:rPr>
              <w:t>
Сол жағалау:</w:t>
            </w:r>
          </w:p>
          <w:bookmarkEnd w:id="16"/>
          <w:p>
            <w:pPr>
              <w:spacing w:after="20"/>
              <w:ind w:left="20"/>
              <w:jc w:val="both"/>
            </w:pPr>
            <w:r>
              <w:rPr>
                <w:rFonts w:ascii="Times New Roman"/>
                <w:b w:val="false"/>
                <w:i w:val="false"/>
                <w:color w:val="000000"/>
                <w:sz w:val="20"/>
              </w:rPr>
              <w:t>
</w:t>
            </w:r>
            <w:r>
              <w:rPr>
                <w:rFonts w:ascii="Times New Roman"/>
                <w:b w:val="false"/>
                <w:i w:val="false"/>
                <w:color w:val="000000"/>
                <w:sz w:val="20"/>
              </w:rPr>
              <w:t>ПК 0-7 – 500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8 – 350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9 – 400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10 – 350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11-13 – 500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14 – 400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15 – 250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16 – 350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17 – 400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18 – 500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19 – 450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20 – 350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21 – 500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22 – 400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23 – 350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24 – 400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25 – 500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26-27 – 500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28 – 800</w:t>
            </w:r>
          </w:p>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ПК 0-1 – 500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2 – 500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3 – 350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4 – 450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5-7 – 500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8-9 – 250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10 – 400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11 – 450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12-13 – 500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14 – 200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15 – 500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16 – 400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17 – 750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18 – 500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19 – 400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20 – 250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21 – 350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22 – 500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23-24 – 400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25-26 – 500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27 – 500</w:t>
            </w:r>
          </w:p>
          <w:p>
            <w:pPr>
              <w:spacing w:after="20"/>
              <w:ind w:left="20"/>
              <w:jc w:val="both"/>
            </w:pPr>
            <w:r>
              <w:rPr>
                <w:rFonts w:ascii="Times New Roman"/>
                <w:b w:val="false"/>
                <w:i w:val="false"/>
                <w:color w:val="000000"/>
                <w:sz w:val="20"/>
              </w:rPr>
              <w:t>
ПК 28 – 800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17"/>
          <w:p>
            <w:pPr>
              <w:spacing w:after="20"/>
              <w:ind w:left="20"/>
              <w:jc w:val="both"/>
            </w:pPr>
            <w:r>
              <w:rPr>
                <w:rFonts w:ascii="Times New Roman"/>
                <w:b w:val="false"/>
                <w:i w:val="false"/>
                <w:color w:val="000000"/>
                <w:sz w:val="20"/>
              </w:rPr>
              <w:t>
Сол жағалау:</w:t>
            </w:r>
          </w:p>
          <w:bookmarkEnd w:id="17"/>
          <w:p>
            <w:pPr>
              <w:spacing w:after="20"/>
              <w:ind w:left="20"/>
              <w:jc w:val="both"/>
            </w:pPr>
            <w:r>
              <w:rPr>
                <w:rFonts w:ascii="Times New Roman"/>
                <w:b w:val="false"/>
                <w:i w:val="false"/>
                <w:color w:val="000000"/>
                <w:sz w:val="20"/>
              </w:rPr>
              <w:t>
</w:t>
            </w:r>
            <w:r>
              <w:rPr>
                <w:rFonts w:ascii="Times New Roman"/>
                <w:b w:val="false"/>
                <w:i w:val="false"/>
                <w:color w:val="000000"/>
                <w:sz w:val="20"/>
              </w:rPr>
              <w:t>ПК 0-7 – 35</w:t>
            </w:r>
          </w:p>
          <w:p>
            <w:pPr>
              <w:spacing w:after="20"/>
              <w:ind w:left="20"/>
              <w:jc w:val="both"/>
            </w:pPr>
            <w:r>
              <w:rPr>
                <w:rFonts w:ascii="Times New Roman"/>
                <w:b w:val="false"/>
                <w:i w:val="false"/>
                <w:color w:val="000000"/>
                <w:sz w:val="20"/>
              </w:rPr>
              <w:t>
</w:t>
            </w:r>
            <w:r>
              <w:rPr>
                <w:rFonts w:ascii="Times New Roman"/>
                <w:b w:val="false"/>
                <w:i w:val="false"/>
                <w:color w:val="000000"/>
                <w:sz w:val="20"/>
              </w:rPr>
              <w:t>ПК 8-17 – 100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18-28 – 35</w:t>
            </w:r>
          </w:p>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ПК 0-1 – 35</w:t>
            </w:r>
          </w:p>
          <w:p>
            <w:pPr>
              <w:spacing w:after="20"/>
              <w:ind w:left="20"/>
              <w:jc w:val="both"/>
            </w:pPr>
            <w:r>
              <w:rPr>
                <w:rFonts w:ascii="Times New Roman"/>
                <w:b w:val="false"/>
                <w:i w:val="false"/>
                <w:color w:val="000000"/>
                <w:sz w:val="20"/>
              </w:rPr>
              <w:t>
</w:t>
            </w:r>
            <w:r>
              <w:rPr>
                <w:rFonts w:ascii="Times New Roman"/>
                <w:b w:val="false"/>
                <w:i w:val="false"/>
                <w:color w:val="000000"/>
                <w:sz w:val="20"/>
              </w:rPr>
              <w:t>ПК 2-15 – 100</w:t>
            </w:r>
          </w:p>
          <w:p>
            <w:pPr>
              <w:spacing w:after="20"/>
              <w:ind w:left="20"/>
              <w:jc w:val="both"/>
            </w:pPr>
            <w:r>
              <w:rPr>
                <w:rFonts w:ascii="Times New Roman"/>
                <w:b w:val="false"/>
                <w:i w:val="false"/>
                <w:color w:val="000000"/>
                <w:sz w:val="20"/>
              </w:rPr>
              <w:t>
ПК 16-28 - 35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Қайнарбұлақ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Бөржар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Бөржар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Бөген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Дермене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Шілік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Шаян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Шаян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Ағыбет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Төрткөл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Шілік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Біркөлік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жағалау: ПК 0-2 – 100 ПК 3-4 – 100 ПК 5-9 – 100 Оң жағалау: ПК 0-2 – 100 ПК 3-4 – 35 ПК 5-9 –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Біріншімай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Ленгерка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Леңгір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жағалау: ПК 1 – 500 ПК 2-10 – 250 Оң жағалау: ПК 1 – 500 ПК 2-10 – 250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жағалау: ПК 1 – 100 ПК 2-10 – 35 Оң жағалау: ПК 1 – 100 ПК 2-10 - 35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Аққұм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Тоғыс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жағалау: ПК 0-3 – 250 ПК 3-10 – 500 ПК 10-12 – 250 ПК 12-20 – 500 Оң жағалау: ПК 0-3 – 250 ПК 3-12 – 500 ПК 12-14 – 250 ПК 14-15 – 500 ПК 15-16 – 250 ПК 16-18 – 500 ПК 18-20 – 250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жағалау: ПК 0-3 – 35 ПК 3-5 – 100 ПК 5-20 – 35 Оң жағалау: ПК 0-20 - 35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Зертас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Аққұм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Доңғызтау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жағалау: ПК 0-1 – 600 ПК 1-6 – 500 ПК 6-7 – 300 ПК 7-9 – 400 ПК 9-11 – 500 ПК 11-12 – 600 ПК 12-13 – 400 ПК 13-23 – 500 Оң жағалау: ПК 0-1 – 600 ПК 1-23 - 500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жағалау: ПК 0-1 – 100 ПК 1-9 – 35 ПК 9-10 – 75 ПК 10-17 – 35 ПК 17-19 – 75 ПК 19-23 – 55 Оң жағалау: ПК 0-1 – 100 ПК 19-23 - 55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Біріншімамыр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Сайрамсу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Көксәйек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Қасқасу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Қоғалы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Зертас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Балдыберек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18"/>
          <w:p>
            <w:pPr>
              <w:spacing w:after="20"/>
              <w:ind w:left="20"/>
              <w:jc w:val="both"/>
            </w:pPr>
            <w:r>
              <w:rPr>
                <w:rFonts w:ascii="Times New Roman"/>
                <w:b w:val="false"/>
                <w:i w:val="false"/>
                <w:color w:val="000000"/>
                <w:sz w:val="20"/>
              </w:rPr>
              <w:t>
Сол жағалау:</w:t>
            </w:r>
          </w:p>
          <w:bookmarkEnd w:id="18"/>
          <w:p>
            <w:pPr>
              <w:spacing w:after="20"/>
              <w:ind w:left="20"/>
              <w:jc w:val="both"/>
            </w:pPr>
            <w:r>
              <w:rPr>
                <w:rFonts w:ascii="Times New Roman"/>
                <w:b w:val="false"/>
                <w:i w:val="false"/>
                <w:color w:val="000000"/>
                <w:sz w:val="20"/>
              </w:rPr>
              <w:t>
</w:t>
            </w:r>
            <w:r>
              <w:rPr>
                <w:rFonts w:ascii="Times New Roman"/>
                <w:b w:val="false"/>
                <w:i w:val="false"/>
                <w:color w:val="000000"/>
                <w:sz w:val="20"/>
              </w:rPr>
              <w:t>ПК 0-7 – 500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8 – 450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9-12 – 500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13 – 450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14 – 300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15 – 350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16 – 450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17-23 – 500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24 – 450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25-36 – 500</w:t>
            </w:r>
          </w:p>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ПК 0-4 – 500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5-6 – 350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7 – 250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8 – 350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9-17 – 500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18 – 450</w:t>
            </w:r>
          </w:p>
          <w:p>
            <w:pPr>
              <w:spacing w:after="20"/>
              <w:ind w:left="20"/>
              <w:jc w:val="both"/>
            </w:pPr>
            <w:r>
              <w:rPr>
                <w:rFonts w:ascii="Times New Roman"/>
                <w:b w:val="false"/>
                <w:i w:val="false"/>
                <w:color w:val="000000"/>
                <w:sz w:val="20"/>
              </w:rPr>
              <w:t>
</w:t>
            </w:r>
            <w:r>
              <w:rPr>
                <w:rFonts w:ascii="Times New Roman"/>
                <w:b w:val="false"/>
                <w:i w:val="false"/>
                <w:color w:val="000000"/>
                <w:sz w:val="20"/>
              </w:rPr>
              <w:t>ПК 19-23 – 500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24 – 450</w:t>
            </w:r>
          </w:p>
          <w:p>
            <w:pPr>
              <w:spacing w:after="20"/>
              <w:ind w:left="20"/>
              <w:jc w:val="both"/>
            </w:pPr>
            <w:r>
              <w:rPr>
                <w:rFonts w:ascii="Times New Roman"/>
                <w:b w:val="false"/>
                <w:i w:val="false"/>
                <w:color w:val="000000"/>
                <w:sz w:val="20"/>
              </w:rPr>
              <w:t>
ПК 25-36 –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19"/>
          <w:p>
            <w:pPr>
              <w:spacing w:after="20"/>
              <w:ind w:left="20"/>
              <w:jc w:val="both"/>
            </w:pPr>
            <w:r>
              <w:rPr>
                <w:rFonts w:ascii="Times New Roman"/>
                <w:b w:val="false"/>
                <w:i w:val="false"/>
                <w:color w:val="000000"/>
                <w:sz w:val="20"/>
              </w:rPr>
              <w:t>
Сол жағалау:</w:t>
            </w:r>
          </w:p>
          <w:bookmarkEnd w:id="19"/>
          <w:p>
            <w:pPr>
              <w:spacing w:after="20"/>
              <w:ind w:left="20"/>
              <w:jc w:val="both"/>
            </w:pPr>
            <w:r>
              <w:rPr>
                <w:rFonts w:ascii="Times New Roman"/>
                <w:b w:val="false"/>
                <w:i w:val="false"/>
                <w:color w:val="000000"/>
                <w:sz w:val="20"/>
              </w:rPr>
              <w:t>
</w:t>
            </w:r>
            <w:r>
              <w:rPr>
                <w:rFonts w:ascii="Times New Roman"/>
                <w:b w:val="false"/>
                <w:i w:val="false"/>
                <w:color w:val="000000"/>
                <w:sz w:val="20"/>
              </w:rPr>
              <w:t>ПК 0-4 – 35</w:t>
            </w:r>
          </w:p>
          <w:p>
            <w:pPr>
              <w:spacing w:after="20"/>
              <w:ind w:left="20"/>
              <w:jc w:val="both"/>
            </w:pPr>
            <w:r>
              <w:rPr>
                <w:rFonts w:ascii="Times New Roman"/>
                <w:b w:val="false"/>
                <w:i w:val="false"/>
                <w:color w:val="000000"/>
                <w:sz w:val="20"/>
              </w:rPr>
              <w:t>
</w:t>
            </w:r>
            <w:r>
              <w:rPr>
                <w:rFonts w:ascii="Times New Roman"/>
                <w:b w:val="false"/>
                <w:i w:val="false"/>
                <w:color w:val="000000"/>
                <w:sz w:val="20"/>
              </w:rPr>
              <w:t>ПК 5-20 – 55</w:t>
            </w:r>
          </w:p>
          <w:p>
            <w:pPr>
              <w:spacing w:after="20"/>
              <w:ind w:left="20"/>
              <w:jc w:val="both"/>
            </w:pPr>
            <w:r>
              <w:rPr>
                <w:rFonts w:ascii="Times New Roman"/>
                <w:b w:val="false"/>
                <w:i w:val="false"/>
                <w:color w:val="000000"/>
                <w:sz w:val="20"/>
              </w:rPr>
              <w:t>
</w:t>
            </w:r>
            <w:r>
              <w:rPr>
                <w:rFonts w:ascii="Times New Roman"/>
                <w:b w:val="false"/>
                <w:i w:val="false"/>
                <w:color w:val="000000"/>
                <w:sz w:val="20"/>
              </w:rPr>
              <w:t>ПК 21-23-35</w:t>
            </w:r>
          </w:p>
          <w:p>
            <w:pPr>
              <w:spacing w:after="20"/>
              <w:ind w:left="20"/>
              <w:jc w:val="both"/>
            </w:pPr>
            <w:r>
              <w:rPr>
                <w:rFonts w:ascii="Times New Roman"/>
                <w:b w:val="false"/>
                <w:i w:val="false"/>
                <w:color w:val="000000"/>
                <w:sz w:val="20"/>
              </w:rPr>
              <w:t>
</w:t>
            </w:r>
            <w:r>
              <w:rPr>
                <w:rFonts w:ascii="Times New Roman"/>
                <w:b w:val="false"/>
                <w:i w:val="false"/>
                <w:color w:val="000000"/>
                <w:sz w:val="20"/>
              </w:rPr>
              <w:t>ПК 24-30-70</w:t>
            </w:r>
          </w:p>
          <w:p>
            <w:pPr>
              <w:spacing w:after="20"/>
              <w:ind w:left="20"/>
              <w:jc w:val="both"/>
            </w:pPr>
            <w:r>
              <w:rPr>
                <w:rFonts w:ascii="Times New Roman"/>
                <w:b w:val="false"/>
                <w:i w:val="false"/>
                <w:color w:val="000000"/>
                <w:sz w:val="20"/>
              </w:rPr>
              <w:t>
</w:t>
            </w:r>
            <w:r>
              <w:rPr>
                <w:rFonts w:ascii="Times New Roman"/>
                <w:b w:val="false"/>
                <w:i w:val="false"/>
                <w:color w:val="000000"/>
                <w:sz w:val="20"/>
              </w:rPr>
              <w:t>ПК 31-36 – 100</w:t>
            </w:r>
          </w:p>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ПК 0-4 – 35</w:t>
            </w:r>
          </w:p>
          <w:p>
            <w:pPr>
              <w:spacing w:after="20"/>
              <w:ind w:left="20"/>
              <w:jc w:val="both"/>
            </w:pPr>
            <w:r>
              <w:rPr>
                <w:rFonts w:ascii="Times New Roman"/>
                <w:b w:val="false"/>
                <w:i w:val="false"/>
                <w:color w:val="000000"/>
                <w:sz w:val="20"/>
              </w:rPr>
              <w:t>
</w:t>
            </w:r>
            <w:r>
              <w:rPr>
                <w:rFonts w:ascii="Times New Roman"/>
                <w:b w:val="false"/>
                <w:i w:val="false"/>
                <w:color w:val="000000"/>
                <w:sz w:val="20"/>
              </w:rPr>
              <w:t>ПК 5-20 – 55</w:t>
            </w:r>
          </w:p>
          <w:p>
            <w:pPr>
              <w:spacing w:after="20"/>
              <w:ind w:left="20"/>
              <w:jc w:val="both"/>
            </w:pPr>
            <w:r>
              <w:rPr>
                <w:rFonts w:ascii="Times New Roman"/>
                <w:b w:val="false"/>
                <w:i w:val="false"/>
                <w:color w:val="000000"/>
                <w:sz w:val="20"/>
              </w:rPr>
              <w:t>
</w:t>
            </w:r>
            <w:r>
              <w:rPr>
                <w:rFonts w:ascii="Times New Roman"/>
                <w:b w:val="false"/>
                <w:i w:val="false"/>
                <w:color w:val="000000"/>
                <w:sz w:val="20"/>
              </w:rPr>
              <w:t>ПК 21-23-35</w:t>
            </w:r>
          </w:p>
          <w:p>
            <w:pPr>
              <w:spacing w:after="20"/>
              <w:ind w:left="20"/>
              <w:jc w:val="both"/>
            </w:pPr>
            <w:r>
              <w:rPr>
                <w:rFonts w:ascii="Times New Roman"/>
                <w:b w:val="false"/>
                <w:i w:val="false"/>
                <w:color w:val="000000"/>
                <w:sz w:val="20"/>
              </w:rPr>
              <w:t>
</w:t>
            </w:r>
            <w:r>
              <w:rPr>
                <w:rFonts w:ascii="Times New Roman"/>
                <w:b w:val="false"/>
                <w:i w:val="false"/>
                <w:color w:val="000000"/>
                <w:sz w:val="20"/>
              </w:rPr>
              <w:t>ПК 24-28 – 55</w:t>
            </w:r>
          </w:p>
          <w:p>
            <w:pPr>
              <w:spacing w:after="20"/>
              <w:ind w:left="20"/>
              <w:jc w:val="both"/>
            </w:pPr>
            <w:r>
              <w:rPr>
                <w:rFonts w:ascii="Times New Roman"/>
                <w:b w:val="false"/>
                <w:i w:val="false"/>
                <w:color w:val="000000"/>
                <w:sz w:val="20"/>
              </w:rPr>
              <w:t>
</w:t>
            </w:r>
            <w:r>
              <w:rPr>
                <w:rFonts w:ascii="Times New Roman"/>
                <w:b w:val="false"/>
                <w:i w:val="false"/>
                <w:color w:val="000000"/>
                <w:sz w:val="20"/>
              </w:rPr>
              <w:t>ПК 29-30 – 70</w:t>
            </w:r>
          </w:p>
          <w:p>
            <w:pPr>
              <w:spacing w:after="20"/>
              <w:ind w:left="20"/>
              <w:jc w:val="both"/>
            </w:pPr>
            <w:r>
              <w:rPr>
                <w:rFonts w:ascii="Times New Roman"/>
                <w:b w:val="false"/>
                <w:i w:val="false"/>
                <w:color w:val="000000"/>
                <w:sz w:val="20"/>
              </w:rPr>
              <w:t>
ПК 31-36 - 100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Қаратөбе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Ұясай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Қазығұрт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Жігерген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20"/>
          <w:p>
            <w:pPr>
              <w:spacing w:after="20"/>
              <w:ind w:left="20"/>
              <w:jc w:val="both"/>
            </w:pPr>
            <w:r>
              <w:rPr>
                <w:rFonts w:ascii="Times New Roman"/>
                <w:b w:val="false"/>
                <w:i w:val="false"/>
                <w:color w:val="000000"/>
                <w:sz w:val="20"/>
              </w:rPr>
              <w:t>
Сол жағалау:</w:t>
            </w:r>
          </w:p>
          <w:bookmarkEnd w:id="20"/>
          <w:p>
            <w:pPr>
              <w:spacing w:after="20"/>
              <w:ind w:left="20"/>
              <w:jc w:val="both"/>
            </w:pPr>
            <w:r>
              <w:rPr>
                <w:rFonts w:ascii="Times New Roman"/>
                <w:b w:val="false"/>
                <w:i w:val="false"/>
                <w:color w:val="000000"/>
                <w:sz w:val="20"/>
              </w:rPr>
              <w:t>
</w:t>
            </w:r>
            <w:r>
              <w:rPr>
                <w:rFonts w:ascii="Times New Roman"/>
                <w:b w:val="false"/>
                <w:i w:val="false"/>
                <w:color w:val="000000"/>
                <w:sz w:val="20"/>
              </w:rPr>
              <w:t>ПК 0-6 – 100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6-10 – 35</w:t>
            </w:r>
          </w:p>
          <w:p>
            <w:pPr>
              <w:spacing w:after="20"/>
              <w:ind w:left="20"/>
              <w:jc w:val="both"/>
            </w:pPr>
            <w:r>
              <w:rPr>
                <w:rFonts w:ascii="Times New Roman"/>
                <w:b w:val="false"/>
                <w:i w:val="false"/>
                <w:color w:val="000000"/>
                <w:sz w:val="20"/>
              </w:rPr>
              <w:t>
</w:t>
            </w:r>
            <w:r>
              <w:rPr>
                <w:rFonts w:ascii="Times New Roman"/>
                <w:b w:val="false"/>
                <w:i w:val="false"/>
                <w:color w:val="000000"/>
                <w:sz w:val="20"/>
              </w:rPr>
              <w:t>ПК 11-21 – 100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21-22 – 35</w:t>
            </w:r>
          </w:p>
          <w:p>
            <w:pPr>
              <w:spacing w:after="20"/>
              <w:ind w:left="20"/>
              <w:jc w:val="both"/>
            </w:pPr>
            <w:r>
              <w:rPr>
                <w:rFonts w:ascii="Times New Roman"/>
                <w:b w:val="false"/>
                <w:i w:val="false"/>
                <w:color w:val="000000"/>
                <w:sz w:val="20"/>
              </w:rPr>
              <w:t>
</w:t>
            </w:r>
            <w:r>
              <w:rPr>
                <w:rFonts w:ascii="Times New Roman"/>
                <w:b w:val="false"/>
                <w:i w:val="false"/>
                <w:color w:val="000000"/>
                <w:sz w:val="20"/>
              </w:rPr>
              <w:t>Оң жағалау: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ПК 0-6 – 100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6-11 – 35</w:t>
            </w:r>
          </w:p>
          <w:p>
            <w:pPr>
              <w:spacing w:after="20"/>
              <w:ind w:left="20"/>
              <w:jc w:val="both"/>
            </w:pPr>
            <w:r>
              <w:rPr>
                <w:rFonts w:ascii="Times New Roman"/>
                <w:b w:val="false"/>
                <w:i w:val="false"/>
                <w:color w:val="000000"/>
                <w:sz w:val="20"/>
              </w:rPr>
              <w:t>
</w:t>
            </w:r>
            <w:r>
              <w:rPr>
                <w:rFonts w:ascii="Times New Roman"/>
                <w:b w:val="false"/>
                <w:i w:val="false"/>
                <w:color w:val="000000"/>
                <w:sz w:val="20"/>
              </w:rPr>
              <w:t>ПК 11-20 – 100</w:t>
            </w:r>
          </w:p>
          <w:p>
            <w:pPr>
              <w:spacing w:after="20"/>
              <w:ind w:left="20"/>
              <w:jc w:val="both"/>
            </w:pPr>
            <w:r>
              <w:rPr>
                <w:rFonts w:ascii="Times New Roman"/>
                <w:b w:val="false"/>
                <w:i w:val="false"/>
                <w:color w:val="000000"/>
                <w:sz w:val="20"/>
              </w:rPr>
              <w:t>
ПК 20-22 –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Жаңабазар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Алынып тасталды - Түркістан облысы әкiмдiгiнiң 26.01.2023 </w:t>
            </w:r>
            <w:r>
              <w:rPr>
                <w:rFonts w:ascii="Times New Roman"/>
                <w:b w:val="false"/>
                <w:i w:val="false"/>
                <w:color w:val="000000"/>
                <w:sz w:val="20"/>
              </w:rPr>
              <w:t>№ 12</w:t>
            </w:r>
            <w:r>
              <w:rPr>
                <w:rFonts w:ascii="Times New Roman"/>
                <w:b w:val="false"/>
                <w:i w:val="false"/>
                <w:color w:val="00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Шілтер тоғаны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тоғаны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Киелітас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 тоғаны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Біріншімамыр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Алынып тасталды - Түркістан облысы әкiмдiгiнiң 26.01.2023 </w:t>
            </w:r>
            <w:r>
              <w:rPr>
                <w:rFonts w:ascii="Times New Roman"/>
                <w:b w:val="false"/>
                <w:i w:val="false"/>
                <w:color w:val="000000"/>
                <w:sz w:val="20"/>
              </w:rPr>
              <w:t>№ 12</w:t>
            </w:r>
            <w:r>
              <w:rPr>
                <w:rFonts w:ascii="Times New Roman"/>
                <w:b w:val="false"/>
                <w:i w:val="false"/>
                <w:color w:val="00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Алынып тасталды - Түркістан облысы әкiмдiгiнiң 26.01.2023 </w:t>
            </w:r>
            <w:r>
              <w:rPr>
                <w:rFonts w:ascii="Times New Roman"/>
                <w:b w:val="false"/>
                <w:i w:val="false"/>
                <w:color w:val="000000"/>
                <w:sz w:val="20"/>
              </w:rPr>
              <w:t>№ 12</w:t>
            </w:r>
            <w:r>
              <w:rPr>
                <w:rFonts w:ascii="Times New Roman"/>
                <w:b w:val="false"/>
                <w:i w:val="false"/>
                <w:color w:val="000000"/>
                <w:sz w:val="20"/>
              </w:rPr>
              <w:t xml:space="preserve"> (алғашқы ресми жарияланған күнінен кейін күнтізбелік он күн өткен соң қолданысқа енгізіледі) қаулысымен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Қызылкөл көлі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Шардара су қоймасы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Шардара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Жаушықұм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Шардара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Қызылқұм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Ш.Ділдәбеков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Ж.Ералиев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Мақтарал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Мақтарал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Бөген тоғаны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Дермене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 көлі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Қапшагай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Досан-Қарабас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Мыңбұлақ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Арыстанды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Көкібел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Көкібел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Ағанай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Шарбұлақ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Бөржар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Бөржар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Теспе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Бөржар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Ақылбексай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Қошқар-ата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Таушаға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Күмісті-2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Баба-ата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Үштөбе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Таскенсаз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Шұқырой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Торлан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Бақырлы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Ақсүмбе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Күмісті-1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Қошқорған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Ораңғай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Бабайқорған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Сасық бұлақ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Бабайқорған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Шерт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Бабайқорған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Майдантал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Майдантал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Ырмақ өзен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Қарнақ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Құлан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Ақбиік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Көксарай контрреттегіші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Ақдала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Задария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Біресек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21"/>
          <w:p>
            <w:pPr>
              <w:spacing w:after="20"/>
              <w:ind w:left="20"/>
              <w:jc w:val="both"/>
            </w:pPr>
            <w:r>
              <w:rPr>
                <w:rFonts w:ascii="Times New Roman"/>
                <w:b w:val="false"/>
                <w:i w:val="false"/>
                <w:color w:val="000000"/>
                <w:sz w:val="20"/>
              </w:rPr>
              <w:t>
Оң жағалау:</w:t>
            </w:r>
          </w:p>
          <w:bookmarkEnd w:id="21"/>
          <w:p>
            <w:pPr>
              <w:spacing w:after="20"/>
              <w:ind w:left="20"/>
              <w:jc w:val="both"/>
            </w:pPr>
            <w:r>
              <w:rPr>
                <w:rFonts w:ascii="Times New Roman"/>
                <w:b w:val="false"/>
                <w:i w:val="false"/>
                <w:color w:val="000000"/>
                <w:sz w:val="20"/>
              </w:rPr>
              <w:t>
ПК 0-2 – 100 ПК 2-3 – 35 ПК 3-4 – 100 ПК 4-5 – 35 ПК 5-6 – 100 ПК 6-7 – 35 ПК 7-22 – 35 Сол жағалау: ПК 0-2 – 100 ПК 2-3 – 35 ПК 3-5 – 35 ПК 5-6 – 100 ПК 6-7 – 35 ПК 7-22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Қарасуан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Балаторлан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22"/>
          <w:p>
            <w:pPr>
              <w:spacing w:after="20"/>
              <w:ind w:left="20"/>
              <w:jc w:val="both"/>
            </w:pPr>
            <w:r>
              <w:rPr>
                <w:rFonts w:ascii="Times New Roman"/>
                <w:b w:val="false"/>
                <w:i w:val="false"/>
                <w:color w:val="000000"/>
                <w:sz w:val="20"/>
              </w:rPr>
              <w:t>
Оң жағалау:</w:t>
            </w:r>
          </w:p>
          <w:bookmarkEnd w:id="22"/>
          <w:p>
            <w:pPr>
              <w:spacing w:after="20"/>
              <w:ind w:left="20"/>
              <w:jc w:val="both"/>
            </w:pPr>
            <w:r>
              <w:rPr>
                <w:rFonts w:ascii="Times New Roman"/>
                <w:b w:val="false"/>
                <w:i w:val="false"/>
                <w:color w:val="000000"/>
                <w:sz w:val="20"/>
              </w:rPr>
              <w:t>
ПК 0-12– 100 ПК 12-17 – 35 Сол жағалау: ПК 0-12– 100 ПК 12-17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Торлан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Үштөбе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23"/>
          <w:p>
            <w:pPr>
              <w:spacing w:after="20"/>
              <w:ind w:left="20"/>
              <w:jc w:val="both"/>
            </w:pPr>
            <w:r>
              <w:rPr>
                <w:rFonts w:ascii="Times New Roman"/>
                <w:b w:val="false"/>
                <w:i w:val="false"/>
                <w:color w:val="000000"/>
                <w:sz w:val="20"/>
              </w:rPr>
              <w:t>
Оң жағалау:</w:t>
            </w:r>
          </w:p>
          <w:bookmarkEnd w:id="23"/>
          <w:p>
            <w:pPr>
              <w:spacing w:after="20"/>
              <w:ind w:left="20"/>
              <w:jc w:val="both"/>
            </w:pPr>
            <w:r>
              <w:rPr>
                <w:rFonts w:ascii="Times New Roman"/>
                <w:b w:val="false"/>
                <w:i w:val="false"/>
                <w:color w:val="000000"/>
                <w:sz w:val="20"/>
              </w:rPr>
              <w:t>
ПК 0-7 – 100 ПК 7-8 – 35 ПК 8-19 – 35 Сол жағалау: ПК 0-7 – 100 ПК 7-8 – 35 ПК 8-19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24"/>
          <w:p>
            <w:pPr>
              <w:spacing w:after="20"/>
              <w:ind w:left="20"/>
              <w:jc w:val="both"/>
            </w:pPr>
            <w:r>
              <w:rPr>
                <w:rFonts w:ascii="Times New Roman"/>
                <w:b w:val="false"/>
                <w:i w:val="false"/>
                <w:color w:val="000000"/>
                <w:sz w:val="20"/>
              </w:rPr>
              <w:t>
Оң жағалау:</w:t>
            </w:r>
          </w:p>
          <w:bookmarkEnd w:id="24"/>
          <w:p>
            <w:pPr>
              <w:spacing w:after="20"/>
              <w:ind w:left="20"/>
              <w:jc w:val="both"/>
            </w:pPr>
            <w:r>
              <w:rPr>
                <w:rFonts w:ascii="Times New Roman"/>
                <w:b w:val="false"/>
                <w:i w:val="false"/>
                <w:color w:val="000000"/>
                <w:sz w:val="20"/>
              </w:rPr>
              <w:t>
ПК 0-8 – 100 ПК 8-9 – 35 ПК 9-11 – 35 ПК 11-12 – 100 ПК 12-26 – 35 Сол жағалау: ПК 0-8 – 100 ПК 8-9 – 35 ПК 9-11 – 35 ПК 11-12 – 100 ПК 12-26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Баба-ата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25"/>
          <w:p>
            <w:pPr>
              <w:spacing w:after="20"/>
              <w:ind w:left="20"/>
              <w:jc w:val="both"/>
            </w:pPr>
            <w:r>
              <w:rPr>
                <w:rFonts w:ascii="Times New Roman"/>
                <w:b w:val="false"/>
                <w:i w:val="false"/>
                <w:color w:val="000000"/>
                <w:sz w:val="20"/>
              </w:rPr>
              <w:t>
Оң жағалау:</w:t>
            </w:r>
          </w:p>
          <w:bookmarkEnd w:id="25"/>
          <w:p>
            <w:pPr>
              <w:spacing w:after="20"/>
              <w:ind w:left="20"/>
              <w:jc w:val="both"/>
            </w:pPr>
            <w:r>
              <w:rPr>
                <w:rFonts w:ascii="Times New Roman"/>
                <w:b w:val="false"/>
                <w:i w:val="false"/>
                <w:color w:val="000000"/>
                <w:sz w:val="20"/>
              </w:rPr>
              <w:t>
ПК 0-13 – 100 ПК 13-14 – 35 ПК 14-15 – 35 ПК 15-50 – 35 Сол жағалау: ПК 0-16 – 100 ПК 16-50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Үшбас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26"/>
          <w:p>
            <w:pPr>
              <w:spacing w:after="20"/>
              <w:ind w:left="20"/>
              <w:jc w:val="both"/>
            </w:pPr>
            <w:r>
              <w:rPr>
                <w:rFonts w:ascii="Times New Roman"/>
                <w:b w:val="false"/>
                <w:i w:val="false"/>
                <w:color w:val="000000"/>
                <w:sz w:val="20"/>
              </w:rPr>
              <w:t>
Оң жағалау:</w:t>
            </w:r>
          </w:p>
          <w:bookmarkEnd w:id="26"/>
          <w:p>
            <w:pPr>
              <w:spacing w:after="20"/>
              <w:ind w:left="20"/>
              <w:jc w:val="both"/>
            </w:pPr>
            <w:r>
              <w:rPr>
                <w:rFonts w:ascii="Times New Roman"/>
                <w:b w:val="false"/>
                <w:i w:val="false"/>
                <w:color w:val="000000"/>
                <w:sz w:val="20"/>
              </w:rPr>
              <w:t>
ПК 0-7 – 100 ПК 7-13 – 35 ПК 13-19 – 35 ПК 19-36 – 100 ПК 36-39 – 35 Сол жағалау: ПК 0-7 – 100 ПК 7-13 – 35 ПК 13-19 – 35 ПК 19-36 – 100 ПК 36-39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Жылыбұлақ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27"/>
          <w:p>
            <w:pPr>
              <w:spacing w:after="20"/>
              <w:ind w:left="20"/>
              <w:jc w:val="both"/>
            </w:pPr>
            <w:r>
              <w:rPr>
                <w:rFonts w:ascii="Times New Roman"/>
                <w:b w:val="false"/>
                <w:i w:val="false"/>
                <w:color w:val="000000"/>
                <w:sz w:val="20"/>
              </w:rPr>
              <w:t>
Оң жағалау:</w:t>
            </w:r>
          </w:p>
          <w:bookmarkEnd w:id="27"/>
          <w:p>
            <w:pPr>
              <w:spacing w:after="20"/>
              <w:ind w:left="20"/>
              <w:jc w:val="both"/>
            </w:pPr>
            <w:r>
              <w:rPr>
                <w:rFonts w:ascii="Times New Roman"/>
                <w:b w:val="false"/>
                <w:i w:val="false"/>
                <w:color w:val="000000"/>
                <w:sz w:val="20"/>
              </w:rPr>
              <w:t>
ПК 0-12– 100 ПК 12-15 – 35 ПК 15-20 – 35 Сол жағалау: ПК 0-11– 100 ПК 11-15 – 35 ПК 15-20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қарақұс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28"/>
          <w:p>
            <w:pPr>
              <w:spacing w:after="20"/>
              <w:ind w:left="20"/>
              <w:jc w:val="both"/>
            </w:pPr>
            <w:r>
              <w:rPr>
                <w:rFonts w:ascii="Times New Roman"/>
                <w:b w:val="false"/>
                <w:i w:val="false"/>
                <w:color w:val="000000"/>
                <w:sz w:val="20"/>
              </w:rPr>
              <w:t>
Оң жағалау:</w:t>
            </w:r>
          </w:p>
          <w:bookmarkEnd w:id="28"/>
          <w:p>
            <w:pPr>
              <w:spacing w:after="20"/>
              <w:ind w:left="20"/>
              <w:jc w:val="both"/>
            </w:pPr>
            <w:r>
              <w:rPr>
                <w:rFonts w:ascii="Times New Roman"/>
                <w:b w:val="false"/>
                <w:i w:val="false"/>
                <w:color w:val="000000"/>
                <w:sz w:val="20"/>
              </w:rPr>
              <w:t>
ПК 0-1– 100 ПК 1-3 – 35 ПК 3-22 – 35 Сол жағалау: ПК 0-1– 100 ПК 1-3 – 35 ПК 3-22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Дарбыт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29"/>
          <w:p>
            <w:pPr>
              <w:spacing w:after="20"/>
              <w:ind w:left="20"/>
              <w:jc w:val="both"/>
            </w:pPr>
            <w:r>
              <w:rPr>
                <w:rFonts w:ascii="Times New Roman"/>
                <w:b w:val="false"/>
                <w:i w:val="false"/>
                <w:color w:val="000000"/>
                <w:sz w:val="20"/>
              </w:rPr>
              <w:t>
Оң жағалау:</w:t>
            </w:r>
          </w:p>
          <w:bookmarkEnd w:id="29"/>
          <w:p>
            <w:pPr>
              <w:spacing w:after="20"/>
              <w:ind w:left="20"/>
              <w:jc w:val="both"/>
            </w:pPr>
            <w:r>
              <w:rPr>
                <w:rFonts w:ascii="Times New Roman"/>
                <w:b w:val="false"/>
                <w:i w:val="false"/>
                <w:color w:val="000000"/>
                <w:sz w:val="20"/>
              </w:rPr>
              <w:t>
ПК 0-4– 100 ПК 4-20 – 35 Сол жағалау: ПК 0-2 – 100 ПК 2-4 – 35 ПК 4-20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Қозмолдақ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30"/>
          <w:p>
            <w:pPr>
              <w:spacing w:after="20"/>
              <w:ind w:left="20"/>
              <w:jc w:val="both"/>
            </w:pPr>
            <w:r>
              <w:rPr>
                <w:rFonts w:ascii="Times New Roman"/>
                <w:b w:val="false"/>
                <w:i w:val="false"/>
                <w:color w:val="000000"/>
                <w:sz w:val="20"/>
              </w:rPr>
              <w:t>
Оң жағалау:</w:t>
            </w:r>
          </w:p>
          <w:bookmarkEnd w:id="30"/>
          <w:p>
            <w:pPr>
              <w:spacing w:after="20"/>
              <w:ind w:left="20"/>
              <w:jc w:val="both"/>
            </w:pPr>
            <w:r>
              <w:rPr>
                <w:rFonts w:ascii="Times New Roman"/>
                <w:b w:val="false"/>
                <w:i w:val="false"/>
                <w:color w:val="000000"/>
                <w:sz w:val="20"/>
              </w:rPr>
              <w:t>
ПК 0-3– 100 ПК 3-10 – 35 Сол жағалау: ПК 0-4 – 100 ПК 4-10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 ата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31"/>
          <w:p>
            <w:pPr>
              <w:spacing w:after="20"/>
              <w:ind w:left="20"/>
              <w:jc w:val="both"/>
            </w:pPr>
            <w:r>
              <w:rPr>
                <w:rFonts w:ascii="Times New Roman"/>
                <w:b w:val="false"/>
                <w:i w:val="false"/>
                <w:color w:val="000000"/>
                <w:sz w:val="20"/>
              </w:rPr>
              <w:t>
Оң жағалау:</w:t>
            </w:r>
          </w:p>
          <w:bookmarkEnd w:id="31"/>
          <w:p>
            <w:pPr>
              <w:spacing w:after="20"/>
              <w:ind w:left="20"/>
              <w:jc w:val="both"/>
            </w:pPr>
            <w:r>
              <w:rPr>
                <w:rFonts w:ascii="Times New Roman"/>
                <w:b w:val="false"/>
                <w:i w:val="false"/>
                <w:color w:val="000000"/>
                <w:sz w:val="20"/>
              </w:rPr>
              <w:t>
ПК 0-4 – 100 ПК 4-6 – 35 ПК 6-10 – 35 ПК 10-12 – 100 ПК 12-18 – 35 Сол жағалау: ПК 0-4 – 100 ПК 4-6 – 35 ПК 6-18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Суындық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32"/>
          <w:p>
            <w:pPr>
              <w:spacing w:after="20"/>
              <w:ind w:left="20"/>
              <w:jc w:val="both"/>
            </w:pPr>
            <w:r>
              <w:rPr>
                <w:rFonts w:ascii="Times New Roman"/>
                <w:b w:val="false"/>
                <w:i w:val="false"/>
                <w:color w:val="000000"/>
                <w:sz w:val="20"/>
              </w:rPr>
              <w:t>
Оң жағалау:</w:t>
            </w:r>
          </w:p>
          <w:bookmarkEnd w:id="32"/>
          <w:p>
            <w:pPr>
              <w:spacing w:after="20"/>
              <w:ind w:left="20"/>
              <w:jc w:val="both"/>
            </w:pPr>
            <w:r>
              <w:rPr>
                <w:rFonts w:ascii="Times New Roman"/>
                <w:b w:val="false"/>
                <w:i w:val="false"/>
                <w:color w:val="000000"/>
                <w:sz w:val="20"/>
              </w:rPr>
              <w:t>
ПК 0-10 – 100 ПК 10-12 – 35 ПК 12-17 – 35 ПК 17-19 – 35 ПК 19-57 – 35 Сол жағалау: ПК 0-10 – 100 ПК 10-12 – 35 ПК 12-17 – 35 ПК 17-19 – 35 ПК 19-57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33"/>
          <w:p>
            <w:pPr>
              <w:spacing w:after="20"/>
              <w:ind w:left="20"/>
              <w:jc w:val="both"/>
            </w:pPr>
            <w:r>
              <w:rPr>
                <w:rFonts w:ascii="Times New Roman"/>
                <w:b w:val="false"/>
                <w:i w:val="false"/>
                <w:color w:val="000000"/>
                <w:sz w:val="20"/>
              </w:rPr>
              <w:t>
Оң жағалау:</w:t>
            </w:r>
          </w:p>
          <w:bookmarkEnd w:id="33"/>
          <w:p>
            <w:pPr>
              <w:spacing w:after="20"/>
              <w:ind w:left="20"/>
              <w:jc w:val="both"/>
            </w:pPr>
            <w:r>
              <w:rPr>
                <w:rFonts w:ascii="Times New Roman"/>
                <w:b w:val="false"/>
                <w:i w:val="false"/>
                <w:color w:val="000000"/>
                <w:sz w:val="20"/>
              </w:rPr>
              <w:t>
ПК 0-3 – 55 ПК 3-4 – 35 ПК 4-7 – 100 ПК 7-10 – 35 ПК 10-12 – 100 ПК 12-16 – 35 ПК 16-49 – 35 Сол жағалау: ПК 0-3 – 55 ПК 3-4 – 35 ПК 4-7 – 100 ПК 7-10 – 35 ПК 10-12 – 100 ПК 12-16 – 35 ПК 16-49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34"/>
          <w:p>
            <w:pPr>
              <w:spacing w:after="20"/>
              <w:ind w:left="20"/>
              <w:jc w:val="both"/>
            </w:pPr>
            <w:r>
              <w:rPr>
                <w:rFonts w:ascii="Times New Roman"/>
                <w:b w:val="false"/>
                <w:i w:val="false"/>
                <w:color w:val="000000"/>
                <w:sz w:val="20"/>
              </w:rPr>
              <w:t>
Оң жағалау:</w:t>
            </w:r>
          </w:p>
          <w:bookmarkEnd w:id="34"/>
          <w:p>
            <w:pPr>
              <w:spacing w:after="20"/>
              <w:ind w:left="20"/>
              <w:jc w:val="both"/>
            </w:pPr>
            <w:r>
              <w:rPr>
                <w:rFonts w:ascii="Times New Roman"/>
                <w:b w:val="false"/>
                <w:i w:val="false"/>
                <w:color w:val="000000"/>
                <w:sz w:val="20"/>
              </w:rPr>
              <w:t>
ПК 0-5– 100 ПК 5-6 – 35 ПК 6-65 – 35 Сол жағалау: ПК 0-5– 100 ПК 5-6 – 35 ПК 6-65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шаға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 w:id="35"/>
          <w:p>
            <w:pPr>
              <w:spacing w:after="20"/>
              <w:ind w:left="20"/>
              <w:jc w:val="both"/>
            </w:pPr>
            <w:r>
              <w:rPr>
                <w:rFonts w:ascii="Times New Roman"/>
                <w:b w:val="false"/>
                <w:i w:val="false"/>
                <w:color w:val="000000"/>
                <w:sz w:val="20"/>
              </w:rPr>
              <w:t>
Оң жағалау:</w:t>
            </w:r>
          </w:p>
          <w:bookmarkEnd w:id="35"/>
          <w:p>
            <w:pPr>
              <w:spacing w:after="20"/>
              <w:ind w:left="20"/>
              <w:jc w:val="both"/>
            </w:pPr>
            <w:r>
              <w:rPr>
                <w:rFonts w:ascii="Times New Roman"/>
                <w:b w:val="false"/>
                <w:i w:val="false"/>
                <w:color w:val="000000"/>
                <w:sz w:val="20"/>
              </w:rPr>
              <w:t>
ПК 0-6– 100 ПК 6-10 – 35 ПК 10-20 – 35 Сол жағалау: ПК 0-6– 100 ПК 6-10 – 35 ПК 10-20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Бақырлы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 w:id="36"/>
          <w:p>
            <w:pPr>
              <w:spacing w:after="20"/>
              <w:ind w:left="20"/>
              <w:jc w:val="both"/>
            </w:pPr>
            <w:r>
              <w:rPr>
                <w:rFonts w:ascii="Times New Roman"/>
                <w:b w:val="false"/>
                <w:i w:val="false"/>
                <w:color w:val="000000"/>
                <w:sz w:val="20"/>
              </w:rPr>
              <w:t>
Оң жағалау:</w:t>
            </w:r>
          </w:p>
          <w:bookmarkEnd w:id="36"/>
          <w:p>
            <w:pPr>
              <w:spacing w:after="20"/>
              <w:ind w:left="20"/>
              <w:jc w:val="both"/>
            </w:pPr>
            <w:r>
              <w:rPr>
                <w:rFonts w:ascii="Times New Roman"/>
                <w:b w:val="false"/>
                <w:i w:val="false"/>
                <w:color w:val="000000"/>
                <w:sz w:val="20"/>
              </w:rPr>
              <w:t>
ПК 0-12– 100 ПК 12-17 – 35 ПК 17-20 – 35 Сол жағалау: ПК 0-12– 100 ПК 12-17 – 35 ПК 17-20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Күмісті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 w:id="37"/>
          <w:p>
            <w:pPr>
              <w:spacing w:after="20"/>
              <w:ind w:left="20"/>
              <w:jc w:val="both"/>
            </w:pPr>
            <w:r>
              <w:rPr>
                <w:rFonts w:ascii="Times New Roman"/>
                <w:b w:val="false"/>
                <w:i w:val="false"/>
                <w:color w:val="000000"/>
                <w:sz w:val="20"/>
              </w:rPr>
              <w:t>
Оң жағалау:</w:t>
            </w:r>
          </w:p>
          <w:bookmarkEnd w:id="37"/>
          <w:p>
            <w:pPr>
              <w:spacing w:after="20"/>
              <w:ind w:left="20"/>
              <w:jc w:val="both"/>
            </w:pPr>
            <w:r>
              <w:rPr>
                <w:rFonts w:ascii="Times New Roman"/>
                <w:b w:val="false"/>
                <w:i w:val="false"/>
                <w:color w:val="000000"/>
                <w:sz w:val="20"/>
              </w:rPr>
              <w:t>
ПК 0-4 – 55 ПК 4-15 – 100 ПК 15-25 – 35 ПК 25-30 – 35 Сол жағалау: ПК 0-4 – 55 ПК 4-11 – 100 ПК 11-13 – 35 ПК 13-15 – 100 ПК 15-25 – 35 ПК 25-30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Күмісті-1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Бестоғай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Бабайқорған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 w:id="38"/>
          <w:p>
            <w:pPr>
              <w:spacing w:after="20"/>
              <w:ind w:left="20"/>
              <w:jc w:val="both"/>
            </w:pPr>
            <w:r>
              <w:rPr>
                <w:rFonts w:ascii="Times New Roman"/>
                <w:b w:val="false"/>
                <w:i w:val="false"/>
                <w:color w:val="000000"/>
                <w:sz w:val="20"/>
              </w:rPr>
              <w:t>
Оң жағалау:</w:t>
            </w:r>
          </w:p>
          <w:bookmarkEnd w:id="38"/>
          <w:p>
            <w:pPr>
              <w:spacing w:after="20"/>
              <w:ind w:left="20"/>
              <w:jc w:val="both"/>
            </w:pPr>
            <w:r>
              <w:rPr>
                <w:rFonts w:ascii="Times New Roman"/>
                <w:b w:val="false"/>
                <w:i w:val="false"/>
                <w:color w:val="000000"/>
                <w:sz w:val="20"/>
              </w:rPr>
              <w:t>
</w:t>
            </w:r>
            <w:r>
              <w:rPr>
                <w:rFonts w:ascii="Times New Roman"/>
                <w:b w:val="false"/>
                <w:i w:val="false"/>
                <w:color w:val="000000"/>
                <w:sz w:val="20"/>
              </w:rPr>
              <w:t>ПК 0-228 -100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228-284 -35</w:t>
            </w:r>
          </w:p>
          <w:p>
            <w:pPr>
              <w:spacing w:after="20"/>
              <w:ind w:left="20"/>
              <w:jc w:val="both"/>
            </w:pPr>
            <w:r>
              <w:rPr>
                <w:rFonts w:ascii="Times New Roman"/>
                <w:b w:val="false"/>
                <w:i w:val="false"/>
                <w:color w:val="000000"/>
                <w:sz w:val="20"/>
              </w:rPr>
              <w:t>
</w:t>
            </w:r>
            <w:r>
              <w:rPr>
                <w:rFonts w:ascii="Times New Roman"/>
                <w:b w:val="false"/>
                <w:i w:val="false"/>
                <w:color w:val="000000"/>
                <w:sz w:val="20"/>
              </w:rPr>
              <w:t>ПК 284-314-100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314-375-35</w:t>
            </w:r>
          </w:p>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ПК 0-289-100 </w:t>
            </w:r>
          </w:p>
          <w:p>
            <w:pPr>
              <w:spacing w:after="20"/>
              <w:ind w:left="20"/>
              <w:jc w:val="both"/>
            </w:pPr>
            <w:r>
              <w:rPr>
                <w:rFonts w:ascii="Times New Roman"/>
                <w:b w:val="false"/>
                <w:i w:val="false"/>
                <w:color w:val="000000"/>
                <w:sz w:val="20"/>
              </w:rPr>
              <w:t>
ПК 289-375-35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Ырмақсу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Қарнақ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39"/>
          <w:p>
            <w:pPr>
              <w:spacing w:after="20"/>
              <w:ind w:left="20"/>
              <w:jc w:val="both"/>
            </w:pPr>
            <w:r>
              <w:rPr>
                <w:rFonts w:ascii="Times New Roman"/>
                <w:b w:val="false"/>
                <w:i w:val="false"/>
                <w:color w:val="000000"/>
                <w:sz w:val="20"/>
              </w:rPr>
              <w:t>
Оң жағалау:</w:t>
            </w:r>
          </w:p>
          <w:bookmarkEnd w:id="39"/>
          <w:p>
            <w:pPr>
              <w:spacing w:after="20"/>
              <w:ind w:left="20"/>
              <w:jc w:val="both"/>
            </w:pPr>
            <w:r>
              <w:rPr>
                <w:rFonts w:ascii="Times New Roman"/>
                <w:b w:val="false"/>
                <w:i w:val="false"/>
                <w:color w:val="000000"/>
                <w:sz w:val="20"/>
              </w:rPr>
              <w:t>
</w:t>
            </w:r>
            <w:r>
              <w:rPr>
                <w:rFonts w:ascii="Times New Roman"/>
                <w:b w:val="false"/>
                <w:i w:val="false"/>
                <w:color w:val="000000"/>
                <w:sz w:val="20"/>
              </w:rPr>
              <w:t>ПК 0-190-100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200-440-35</w:t>
            </w:r>
          </w:p>
          <w:p>
            <w:pPr>
              <w:spacing w:after="20"/>
              <w:ind w:left="20"/>
              <w:jc w:val="both"/>
            </w:pPr>
            <w:r>
              <w:rPr>
                <w:rFonts w:ascii="Times New Roman"/>
                <w:b w:val="false"/>
                <w:i w:val="false"/>
                <w:color w:val="000000"/>
                <w:sz w:val="20"/>
              </w:rPr>
              <w:t>
</w:t>
            </w:r>
            <w:r>
              <w:rPr>
                <w:rFonts w:ascii="Times New Roman"/>
                <w:b w:val="false"/>
                <w:i w:val="false"/>
                <w:color w:val="000000"/>
                <w:sz w:val="20"/>
              </w:rPr>
              <w:t>ПК 440-626-55</w:t>
            </w:r>
          </w:p>
          <w:p>
            <w:pPr>
              <w:spacing w:after="20"/>
              <w:ind w:left="20"/>
              <w:jc w:val="both"/>
            </w:pPr>
            <w:r>
              <w:rPr>
                <w:rFonts w:ascii="Times New Roman"/>
                <w:b w:val="false"/>
                <w:i w:val="false"/>
                <w:color w:val="000000"/>
                <w:sz w:val="20"/>
              </w:rPr>
              <w:t>
</w:t>
            </w:r>
            <w:r>
              <w:rPr>
                <w:rFonts w:ascii="Times New Roman"/>
                <w:b w:val="false"/>
                <w:i w:val="false"/>
                <w:color w:val="000000"/>
                <w:sz w:val="20"/>
              </w:rPr>
              <w:t>ПК 626-673-35</w:t>
            </w:r>
          </w:p>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ПК 0-190-100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200-440-55</w:t>
            </w:r>
          </w:p>
          <w:p>
            <w:pPr>
              <w:spacing w:after="20"/>
              <w:ind w:left="20"/>
              <w:jc w:val="both"/>
            </w:pPr>
            <w:r>
              <w:rPr>
                <w:rFonts w:ascii="Times New Roman"/>
                <w:b w:val="false"/>
                <w:i w:val="false"/>
                <w:color w:val="000000"/>
                <w:sz w:val="20"/>
              </w:rPr>
              <w:t>
</w:t>
            </w:r>
            <w:r>
              <w:rPr>
                <w:rFonts w:ascii="Times New Roman"/>
                <w:b w:val="false"/>
                <w:i w:val="false"/>
                <w:color w:val="000000"/>
                <w:sz w:val="20"/>
              </w:rPr>
              <w:t>ПК 440-656-55</w:t>
            </w:r>
          </w:p>
          <w:p>
            <w:pPr>
              <w:spacing w:after="20"/>
              <w:ind w:left="20"/>
              <w:jc w:val="both"/>
            </w:pPr>
            <w:r>
              <w:rPr>
                <w:rFonts w:ascii="Times New Roman"/>
                <w:b w:val="false"/>
                <w:i w:val="false"/>
                <w:color w:val="000000"/>
                <w:sz w:val="20"/>
              </w:rPr>
              <w:t>
ПК 656-673-35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Сауран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Жүйнек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Шорнақ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Қарашық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Қасқасу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Қасқасу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 w:id="40"/>
          <w:p>
            <w:pPr>
              <w:spacing w:after="20"/>
              <w:ind w:left="20"/>
              <w:jc w:val="both"/>
            </w:pPr>
            <w:r>
              <w:rPr>
                <w:rFonts w:ascii="Times New Roman"/>
                <w:b w:val="false"/>
                <w:i w:val="false"/>
                <w:color w:val="000000"/>
                <w:sz w:val="20"/>
              </w:rPr>
              <w:t>
Оң жағалау:</w:t>
            </w:r>
          </w:p>
          <w:bookmarkEnd w:id="40"/>
          <w:p>
            <w:pPr>
              <w:spacing w:after="20"/>
              <w:ind w:left="20"/>
              <w:jc w:val="both"/>
            </w:pPr>
            <w:r>
              <w:rPr>
                <w:rFonts w:ascii="Times New Roman"/>
                <w:b w:val="false"/>
                <w:i w:val="false"/>
                <w:color w:val="000000"/>
                <w:sz w:val="20"/>
              </w:rPr>
              <w:t>
</w:t>
            </w:r>
            <w:r>
              <w:rPr>
                <w:rFonts w:ascii="Times New Roman"/>
                <w:b w:val="false"/>
                <w:i w:val="false"/>
                <w:color w:val="000000"/>
                <w:sz w:val="20"/>
              </w:rPr>
              <w:t>ПК 0-36-55</w:t>
            </w:r>
          </w:p>
          <w:p>
            <w:pPr>
              <w:spacing w:after="20"/>
              <w:ind w:left="20"/>
              <w:jc w:val="both"/>
            </w:pPr>
            <w:r>
              <w:rPr>
                <w:rFonts w:ascii="Times New Roman"/>
                <w:b w:val="false"/>
                <w:i w:val="false"/>
                <w:color w:val="000000"/>
                <w:sz w:val="20"/>
              </w:rPr>
              <w:t>
</w:t>
            </w:r>
            <w:r>
              <w:rPr>
                <w:rFonts w:ascii="Times New Roman"/>
                <w:b w:val="false"/>
                <w:i w:val="false"/>
                <w:color w:val="000000"/>
                <w:sz w:val="20"/>
              </w:rPr>
              <w:t>ПК 36-98-100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98-105-35</w:t>
            </w:r>
          </w:p>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ПК 0-36-55</w:t>
            </w:r>
          </w:p>
          <w:p>
            <w:pPr>
              <w:spacing w:after="20"/>
              <w:ind w:left="20"/>
              <w:jc w:val="both"/>
            </w:pPr>
            <w:r>
              <w:rPr>
                <w:rFonts w:ascii="Times New Roman"/>
                <w:b w:val="false"/>
                <w:i w:val="false"/>
                <w:color w:val="000000"/>
                <w:sz w:val="20"/>
              </w:rPr>
              <w:t>
</w:t>
            </w:r>
            <w:r>
              <w:rPr>
                <w:rFonts w:ascii="Times New Roman"/>
                <w:b w:val="false"/>
                <w:i w:val="false"/>
                <w:color w:val="000000"/>
                <w:sz w:val="20"/>
              </w:rPr>
              <w:t>ПК 36-95-100</w:t>
            </w:r>
          </w:p>
          <w:p>
            <w:pPr>
              <w:spacing w:after="20"/>
              <w:ind w:left="20"/>
              <w:jc w:val="both"/>
            </w:pPr>
            <w:r>
              <w:rPr>
                <w:rFonts w:ascii="Times New Roman"/>
                <w:b w:val="false"/>
                <w:i w:val="false"/>
                <w:color w:val="000000"/>
                <w:sz w:val="20"/>
              </w:rPr>
              <w:t>
ПК 95-105-35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Ақмешіт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Мамыр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41"/>
          <w:p>
            <w:pPr>
              <w:spacing w:after="20"/>
              <w:ind w:left="20"/>
              <w:jc w:val="both"/>
            </w:pPr>
            <w:r>
              <w:rPr>
                <w:rFonts w:ascii="Times New Roman"/>
                <w:b w:val="false"/>
                <w:i w:val="false"/>
                <w:color w:val="000000"/>
                <w:sz w:val="20"/>
              </w:rPr>
              <w:t>
Оң жағалау:</w:t>
            </w:r>
          </w:p>
          <w:bookmarkEnd w:id="41"/>
          <w:p>
            <w:pPr>
              <w:spacing w:after="20"/>
              <w:ind w:left="20"/>
              <w:jc w:val="both"/>
            </w:pPr>
            <w:r>
              <w:rPr>
                <w:rFonts w:ascii="Times New Roman"/>
                <w:b w:val="false"/>
                <w:i w:val="false"/>
                <w:color w:val="000000"/>
                <w:sz w:val="20"/>
              </w:rPr>
              <w:t>
</w:t>
            </w:r>
            <w:r>
              <w:rPr>
                <w:rFonts w:ascii="Times New Roman"/>
                <w:b w:val="false"/>
                <w:i w:val="false"/>
                <w:color w:val="000000"/>
                <w:sz w:val="20"/>
              </w:rPr>
              <w:t>ПК 0-2-55</w:t>
            </w:r>
          </w:p>
          <w:p>
            <w:pPr>
              <w:spacing w:after="20"/>
              <w:ind w:left="20"/>
              <w:jc w:val="both"/>
            </w:pPr>
            <w:r>
              <w:rPr>
                <w:rFonts w:ascii="Times New Roman"/>
                <w:b w:val="false"/>
                <w:i w:val="false"/>
                <w:color w:val="000000"/>
                <w:sz w:val="20"/>
              </w:rPr>
              <w:t>
</w:t>
            </w:r>
            <w:r>
              <w:rPr>
                <w:rFonts w:ascii="Times New Roman"/>
                <w:b w:val="false"/>
                <w:i w:val="false"/>
                <w:color w:val="000000"/>
                <w:sz w:val="20"/>
              </w:rPr>
              <w:t>ПК 2-36-100</w:t>
            </w:r>
          </w:p>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ПК 0-2-55</w:t>
            </w:r>
          </w:p>
          <w:p>
            <w:pPr>
              <w:spacing w:after="20"/>
              <w:ind w:left="20"/>
              <w:jc w:val="both"/>
            </w:pPr>
            <w:r>
              <w:rPr>
                <w:rFonts w:ascii="Times New Roman"/>
                <w:b w:val="false"/>
                <w:i w:val="false"/>
                <w:color w:val="000000"/>
                <w:sz w:val="20"/>
              </w:rPr>
              <w:t>
</w:t>
            </w:r>
            <w:r>
              <w:rPr>
                <w:rFonts w:ascii="Times New Roman"/>
                <w:b w:val="false"/>
                <w:i w:val="false"/>
                <w:color w:val="000000"/>
                <w:sz w:val="20"/>
              </w:rPr>
              <w:t>ПК 2-17-100</w:t>
            </w:r>
          </w:p>
          <w:p>
            <w:pPr>
              <w:spacing w:after="20"/>
              <w:ind w:left="20"/>
              <w:jc w:val="both"/>
            </w:pPr>
            <w:r>
              <w:rPr>
                <w:rFonts w:ascii="Times New Roman"/>
                <w:b w:val="false"/>
                <w:i w:val="false"/>
                <w:color w:val="000000"/>
                <w:sz w:val="20"/>
              </w:rPr>
              <w:t>
ПК 17-36-55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Иірсу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Т.Рысқұлов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42"/>
          <w:p>
            <w:pPr>
              <w:spacing w:after="20"/>
              <w:ind w:left="20"/>
              <w:jc w:val="both"/>
            </w:pPr>
            <w:r>
              <w:rPr>
                <w:rFonts w:ascii="Times New Roman"/>
                <w:b w:val="false"/>
                <w:i w:val="false"/>
                <w:color w:val="000000"/>
                <w:sz w:val="20"/>
              </w:rPr>
              <w:t>
Оң жағалау:</w:t>
            </w:r>
          </w:p>
          <w:bookmarkEnd w:id="42"/>
          <w:p>
            <w:pPr>
              <w:spacing w:after="20"/>
              <w:ind w:left="20"/>
              <w:jc w:val="both"/>
            </w:pPr>
            <w:r>
              <w:rPr>
                <w:rFonts w:ascii="Times New Roman"/>
                <w:b w:val="false"/>
                <w:i w:val="false"/>
                <w:color w:val="000000"/>
                <w:sz w:val="20"/>
              </w:rPr>
              <w:t>
</w:t>
            </w:r>
            <w:r>
              <w:rPr>
                <w:rFonts w:ascii="Times New Roman"/>
                <w:b w:val="false"/>
                <w:i w:val="false"/>
                <w:color w:val="000000"/>
                <w:sz w:val="20"/>
              </w:rPr>
              <w:t>ПК 0-18-55</w:t>
            </w:r>
          </w:p>
          <w:p>
            <w:pPr>
              <w:spacing w:after="20"/>
              <w:ind w:left="20"/>
              <w:jc w:val="both"/>
            </w:pPr>
            <w:r>
              <w:rPr>
                <w:rFonts w:ascii="Times New Roman"/>
                <w:b w:val="false"/>
                <w:i w:val="false"/>
                <w:color w:val="000000"/>
                <w:sz w:val="20"/>
              </w:rPr>
              <w:t>
</w:t>
            </w:r>
            <w:r>
              <w:rPr>
                <w:rFonts w:ascii="Times New Roman"/>
                <w:b w:val="false"/>
                <w:i w:val="false"/>
                <w:color w:val="000000"/>
                <w:sz w:val="20"/>
              </w:rPr>
              <w:t>ПК 18-36-100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36-54-75</w:t>
            </w:r>
          </w:p>
          <w:p>
            <w:pPr>
              <w:spacing w:after="20"/>
              <w:ind w:left="20"/>
              <w:jc w:val="both"/>
            </w:pPr>
            <w:r>
              <w:rPr>
                <w:rFonts w:ascii="Times New Roman"/>
                <w:b w:val="false"/>
                <w:i w:val="false"/>
                <w:color w:val="000000"/>
                <w:sz w:val="20"/>
              </w:rPr>
              <w:t>
</w:t>
            </w:r>
            <w:r>
              <w:rPr>
                <w:rFonts w:ascii="Times New Roman"/>
                <w:b w:val="false"/>
                <w:i w:val="false"/>
                <w:color w:val="000000"/>
                <w:sz w:val="20"/>
              </w:rPr>
              <w:t>ПК 54-75-35</w:t>
            </w:r>
          </w:p>
          <w:p>
            <w:pPr>
              <w:spacing w:after="20"/>
              <w:ind w:left="20"/>
              <w:jc w:val="both"/>
            </w:pPr>
            <w:r>
              <w:rPr>
                <w:rFonts w:ascii="Times New Roman"/>
                <w:b w:val="false"/>
                <w:i w:val="false"/>
                <w:color w:val="000000"/>
                <w:sz w:val="20"/>
              </w:rPr>
              <w:t>
</w:t>
            </w:r>
            <w:r>
              <w:rPr>
                <w:rFonts w:ascii="Times New Roman"/>
                <w:b w:val="false"/>
                <w:i w:val="false"/>
                <w:color w:val="000000"/>
                <w:sz w:val="20"/>
              </w:rPr>
              <w:t>ПК 75-88-100</w:t>
            </w:r>
          </w:p>
          <w:p>
            <w:pPr>
              <w:spacing w:after="20"/>
              <w:ind w:left="20"/>
              <w:jc w:val="both"/>
            </w:pPr>
            <w:r>
              <w:rPr>
                <w:rFonts w:ascii="Times New Roman"/>
                <w:b w:val="false"/>
                <w:i w:val="false"/>
                <w:color w:val="000000"/>
                <w:sz w:val="20"/>
              </w:rPr>
              <w:t>
</w:t>
            </w:r>
            <w:r>
              <w:rPr>
                <w:rFonts w:ascii="Times New Roman"/>
                <w:b w:val="false"/>
                <w:i w:val="false"/>
                <w:color w:val="000000"/>
                <w:sz w:val="20"/>
              </w:rPr>
              <w:t>ПК 88-133-55</w:t>
            </w:r>
          </w:p>
          <w:p>
            <w:pPr>
              <w:spacing w:after="20"/>
              <w:ind w:left="20"/>
              <w:jc w:val="both"/>
            </w:pPr>
            <w:r>
              <w:rPr>
                <w:rFonts w:ascii="Times New Roman"/>
                <w:b w:val="false"/>
                <w:i w:val="false"/>
                <w:color w:val="000000"/>
                <w:sz w:val="20"/>
              </w:rPr>
              <w:t>
</w:t>
            </w: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ПК 0-18-55</w:t>
            </w:r>
          </w:p>
          <w:p>
            <w:pPr>
              <w:spacing w:after="20"/>
              <w:ind w:left="20"/>
              <w:jc w:val="both"/>
            </w:pPr>
            <w:r>
              <w:rPr>
                <w:rFonts w:ascii="Times New Roman"/>
                <w:b w:val="false"/>
                <w:i w:val="false"/>
                <w:color w:val="000000"/>
                <w:sz w:val="20"/>
              </w:rPr>
              <w:t>
</w:t>
            </w:r>
            <w:r>
              <w:rPr>
                <w:rFonts w:ascii="Times New Roman"/>
                <w:b w:val="false"/>
                <w:i w:val="false"/>
                <w:color w:val="000000"/>
                <w:sz w:val="20"/>
              </w:rPr>
              <w:t>ПК 18-88-100</w:t>
            </w:r>
          </w:p>
          <w:p>
            <w:pPr>
              <w:spacing w:after="20"/>
              <w:ind w:left="20"/>
              <w:jc w:val="both"/>
            </w:pPr>
            <w:r>
              <w:rPr>
                <w:rFonts w:ascii="Times New Roman"/>
                <w:b w:val="false"/>
                <w:i w:val="false"/>
                <w:color w:val="000000"/>
                <w:sz w:val="20"/>
              </w:rPr>
              <w:t>
ПК 88-135-155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Майлыкент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Шардара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Шардара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Жаушықұм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Жамбыл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Бозай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Әлімтау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Қожатоғай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Акдала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Қарғалы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Қоғам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Талапты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Қарақоңыр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Бабайқорған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Шорнақ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Үшқайық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Қарашық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Оранғай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Иассы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left"/>
      </w:pPr>
      <w:r>
        <w:br/>
      </w:r>
      <w:r>
        <w:rPr>
          <w:rFonts w:ascii="Times New Roman"/>
          <w:b w:val="false"/>
          <w:i w:val="false"/>
          <w:color w:val="000000"/>
          <w:sz w:val="28"/>
        </w:rPr>
        <w:t>
</w:t>
      </w:r>
    </w:p>
    <w:bookmarkStart w:name="z199" w:id="43"/>
    <w:p>
      <w:pPr>
        <w:spacing w:after="0"/>
        <w:ind w:left="0"/>
        <w:jc w:val="both"/>
      </w:pPr>
      <w:r>
        <w:rPr>
          <w:rFonts w:ascii="Times New Roman"/>
          <w:b w:val="false"/>
          <w:i w:val="false"/>
          <w:color w:val="000000"/>
          <w:sz w:val="28"/>
        </w:rPr>
        <w:t>
      Ескерту: Пикеттің (ПК) нөмірі өзеннің ара қашықтығын көрсетеді. Мысалы: ПК1 – 1,0 шақырым, ПК2 – 2,0 шақырым.</w:t>
      </w:r>
    </w:p>
    <w:bookmarkEnd w:id="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Оңтүстік Қазақстан облысы</w:t>
            </w:r>
            <w:r>
              <w:br/>
            </w:r>
            <w:r>
              <w:rPr>
                <w:rFonts w:ascii="Times New Roman"/>
                <w:b w:val="false"/>
                <w:i w:val="false"/>
                <w:color w:val="000000"/>
                <w:sz w:val="20"/>
              </w:rPr>
              <w:t>әкімдігінің 2017 жылғы</w:t>
            </w:r>
            <w:r>
              <w:br/>
            </w:r>
            <w:r>
              <w:rPr>
                <w:rFonts w:ascii="Times New Roman"/>
                <w:b w:val="false"/>
                <w:i w:val="false"/>
                <w:color w:val="000000"/>
                <w:sz w:val="20"/>
              </w:rPr>
              <w:t>"24" шілде № 200 қаулысына</w:t>
            </w:r>
            <w:r>
              <w:br/>
            </w:r>
            <w:r>
              <w:rPr>
                <w:rFonts w:ascii="Times New Roman"/>
                <w:b w:val="false"/>
                <w:i w:val="false"/>
                <w:color w:val="000000"/>
                <w:sz w:val="20"/>
              </w:rPr>
              <w:t>2-қосымша</w:t>
            </w:r>
          </w:p>
        </w:tc>
      </w:tr>
    </w:tbl>
    <w:bookmarkStart w:name="z10" w:id="44"/>
    <w:p>
      <w:pPr>
        <w:spacing w:after="0"/>
        <w:ind w:left="0"/>
        <w:jc w:val="left"/>
      </w:pPr>
      <w:r>
        <w:rPr>
          <w:rFonts w:ascii="Times New Roman"/>
          <w:b/>
          <w:i w:val="false"/>
          <w:color w:val="000000"/>
        </w:rPr>
        <w:t xml:space="preserve"> Су нысандарының су қорғау аймақтары мен белдеулерін шаруашылықта пайдалану режимі мен ерекше жағдайлары</w:t>
      </w:r>
    </w:p>
    <w:bookmarkEnd w:id="44"/>
    <w:p>
      <w:pPr>
        <w:spacing w:after="0"/>
        <w:ind w:left="0"/>
        <w:jc w:val="both"/>
      </w:pPr>
      <w:r>
        <w:rPr>
          <w:rFonts w:ascii="Times New Roman"/>
          <w:b w:val="false"/>
          <w:i w:val="false"/>
          <w:color w:val="ff0000"/>
          <w:sz w:val="28"/>
        </w:rPr>
        <w:t xml:space="preserve">
      Ескерту. 2-қосымша жаңа редакцияда - Түркістан облысы әкiмдiгiнiң 10.11.2022 </w:t>
      </w:r>
      <w:r>
        <w:rPr>
          <w:rFonts w:ascii="Times New Roman"/>
          <w:b w:val="false"/>
          <w:i w:val="false"/>
          <w:color w:val="ff0000"/>
          <w:sz w:val="28"/>
        </w:rPr>
        <w:t>№ 218</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11" w:id="45"/>
    <w:p>
      <w:pPr>
        <w:spacing w:after="0"/>
        <w:ind w:left="0"/>
        <w:jc w:val="both"/>
      </w:pPr>
      <w:r>
        <w:rPr>
          <w:rFonts w:ascii="Times New Roman"/>
          <w:b w:val="false"/>
          <w:i w:val="false"/>
          <w:color w:val="000000"/>
          <w:sz w:val="28"/>
        </w:rPr>
        <w:t>
      1. Су қорғау белдеулерінің шегінде:</w:t>
      </w:r>
    </w:p>
    <w:bookmarkEnd w:id="45"/>
    <w:bookmarkStart w:name="z200" w:id="46"/>
    <w:p>
      <w:pPr>
        <w:spacing w:after="0"/>
        <w:ind w:left="0"/>
        <w:jc w:val="both"/>
      </w:pPr>
      <w:r>
        <w:rPr>
          <w:rFonts w:ascii="Times New Roman"/>
          <w:b w:val="false"/>
          <w:i w:val="false"/>
          <w:color w:val="000000"/>
          <w:sz w:val="28"/>
        </w:rPr>
        <w:t>
      1) су объектілерінің сапалық және гидрологиялық жай-күйін нашарлататын (ластану, қоқыстану, сарқылу) шаруашылық қызметіне немесе өзге де қызметке;</w:t>
      </w:r>
    </w:p>
    <w:bookmarkEnd w:id="46"/>
    <w:bookmarkStart w:name="z201" w:id="47"/>
    <w:p>
      <w:pPr>
        <w:spacing w:after="0"/>
        <w:ind w:left="0"/>
        <w:jc w:val="both"/>
      </w:pPr>
      <w:r>
        <w:rPr>
          <w:rFonts w:ascii="Times New Roman"/>
          <w:b w:val="false"/>
          <w:i w:val="false"/>
          <w:color w:val="000000"/>
          <w:sz w:val="28"/>
        </w:rPr>
        <w:t>
      2) су шаруашылығы және су жинайтын құрылысжайлар мен олардың коммуникацияларын, көпірлерді, көпір құрылысжайларын, айлақтарды, порттарды, пирстерді және су көлігі қызметіне байланысты өзге де көліктік инфрақұрылым, кәсіпшілік балық өсіру, балық шаруашылығы технологиялық су айдындары объектілерін, жаңартылатын энергия көздерін (гидродинамикалық су энергиясын) пайдалану объектілерін, сондай-ақ су объектісіндегі рекреациялық аймақтарды қоспағанда, демалыс және (немесе) сауықтыру мақсатындағы ғимараттар мен құрылысжайларды салмай, ғимараттар мен құрылысжайларды салуға және пайдалануға;</w:t>
      </w:r>
    </w:p>
    <w:bookmarkEnd w:id="47"/>
    <w:bookmarkStart w:name="z202" w:id="48"/>
    <w:p>
      <w:pPr>
        <w:spacing w:after="0"/>
        <w:ind w:left="0"/>
        <w:jc w:val="both"/>
      </w:pPr>
      <w:r>
        <w:rPr>
          <w:rFonts w:ascii="Times New Roman"/>
          <w:b w:val="false"/>
          <w:i w:val="false"/>
          <w:color w:val="000000"/>
          <w:sz w:val="28"/>
        </w:rPr>
        <w:t>
      3) бау-бақша егуге және саяжай салуға жер учаскелерін беруге;</w:t>
      </w:r>
    </w:p>
    <w:bookmarkEnd w:id="48"/>
    <w:bookmarkStart w:name="z203" w:id="49"/>
    <w:p>
      <w:pPr>
        <w:spacing w:after="0"/>
        <w:ind w:left="0"/>
        <w:jc w:val="both"/>
      </w:pPr>
      <w:r>
        <w:rPr>
          <w:rFonts w:ascii="Times New Roman"/>
          <w:b w:val="false"/>
          <w:i w:val="false"/>
          <w:color w:val="000000"/>
          <w:sz w:val="28"/>
        </w:rPr>
        <w:t>
      4) су объектілерінің және олардың су қорғау аймақтары мен белдеулерінің ластануын болғызбайтын құрылыстармен және құрылғылармен қамтамасыз етілмеген қазіргі бар объектілерді пайдалануға;</w:t>
      </w:r>
    </w:p>
    <w:bookmarkEnd w:id="49"/>
    <w:bookmarkStart w:name="z204" w:id="50"/>
    <w:p>
      <w:pPr>
        <w:spacing w:after="0"/>
        <w:ind w:left="0"/>
        <w:jc w:val="both"/>
      </w:pPr>
      <w:r>
        <w:rPr>
          <w:rFonts w:ascii="Times New Roman"/>
          <w:b w:val="false"/>
          <w:i w:val="false"/>
          <w:color w:val="000000"/>
          <w:sz w:val="28"/>
        </w:rPr>
        <w:t>
      5) жекелеген учаскелерді шалғындандыруға, егін егуге және ағаш отырғызуға арналған жерлерді өңдеуді қоспағанда, топырақ және өсімдік қабатын бұзатын жұмыстарды жүргізуге (оның ішінде жер жыртуға, мал жаюға, пайдалы қазбаларды өндіруге);</w:t>
      </w:r>
    </w:p>
    <w:bookmarkEnd w:id="50"/>
    <w:bookmarkStart w:name="z205" w:id="51"/>
    <w:p>
      <w:pPr>
        <w:spacing w:after="0"/>
        <w:ind w:left="0"/>
        <w:jc w:val="both"/>
      </w:pPr>
      <w:r>
        <w:rPr>
          <w:rFonts w:ascii="Times New Roman"/>
          <w:b w:val="false"/>
          <w:i w:val="false"/>
          <w:color w:val="000000"/>
          <w:sz w:val="28"/>
        </w:rPr>
        <w:t>
      6) шатыр қалашықтарын, көлік құралдары үшін тұрақты тұрақтарды, малдың жазғы жайылым қостарын орналастыруға;</w:t>
      </w:r>
    </w:p>
    <w:bookmarkEnd w:id="51"/>
    <w:bookmarkStart w:name="z206" w:id="52"/>
    <w:p>
      <w:pPr>
        <w:spacing w:after="0"/>
        <w:ind w:left="0"/>
        <w:jc w:val="both"/>
      </w:pPr>
      <w:r>
        <w:rPr>
          <w:rFonts w:ascii="Times New Roman"/>
          <w:b w:val="false"/>
          <w:i w:val="false"/>
          <w:color w:val="000000"/>
          <w:sz w:val="28"/>
        </w:rPr>
        <w:t>
      7) пестицидтер мен тыңайтқыштардың барлық түрлерін қолдануға жол берілмейді.</w:t>
      </w:r>
    </w:p>
    <w:bookmarkEnd w:id="52"/>
    <w:bookmarkStart w:name="z12" w:id="53"/>
    <w:p>
      <w:pPr>
        <w:spacing w:after="0"/>
        <w:ind w:left="0"/>
        <w:jc w:val="both"/>
      </w:pPr>
      <w:r>
        <w:rPr>
          <w:rFonts w:ascii="Times New Roman"/>
          <w:b w:val="false"/>
          <w:i w:val="false"/>
          <w:color w:val="000000"/>
          <w:sz w:val="28"/>
        </w:rPr>
        <w:t>
      2. Су қорғау аймақтарының шегінде:</w:t>
      </w:r>
    </w:p>
    <w:bookmarkEnd w:id="53"/>
    <w:bookmarkStart w:name="z207" w:id="54"/>
    <w:p>
      <w:pPr>
        <w:spacing w:after="0"/>
        <w:ind w:left="0"/>
        <w:jc w:val="both"/>
      </w:pPr>
      <w:r>
        <w:rPr>
          <w:rFonts w:ascii="Times New Roman"/>
          <w:b w:val="false"/>
          <w:i w:val="false"/>
          <w:color w:val="000000"/>
          <w:sz w:val="28"/>
        </w:rPr>
        <w:t>
      1) су объектілерін және олардың су қорғау аймақтары мен белдеулерінің ластануы мен қоқыстануын болғызбайтын құрылыстармен және құрылғылармен қамтамасыз етілмеген жаңа және реконструкцияланған объектілерді пайдалануға беруге;</w:t>
      </w:r>
    </w:p>
    <w:bookmarkEnd w:id="54"/>
    <w:bookmarkStart w:name="z208" w:id="55"/>
    <w:p>
      <w:pPr>
        <w:spacing w:after="0"/>
        <w:ind w:left="0"/>
        <w:jc w:val="both"/>
      </w:pPr>
      <w:r>
        <w:rPr>
          <w:rFonts w:ascii="Times New Roman"/>
          <w:b w:val="false"/>
          <w:i w:val="false"/>
          <w:color w:val="000000"/>
          <w:sz w:val="28"/>
        </w:rPr>
        <w:t>
      2) ғимараттарға, құрылыстарға, коммуникацияларға және басқа да объектілерге реконструкция жүргізуге, сондай-ақ құрылыс, су түбін тереңдету және жарылыс жұмыстарын жүргізуге, пайдалы қазбалар өндіруге, кәбіл, құбыр және басқа да коммуникацияларды төсеуге, белгіленген тәртіппен жергілікті атқарушы органдармен, бассейндік инспекциялармен, қоршаған ортаны қорғау саласындағы уәкілетті мемлекеттік органмен, халықтың санитариялық-эпидемиологиялық саламаттылығы саласындағы мемлекеттік органмен және басқа да мүдделі органдармен келісілген жобасы жоқ бұрғылау, жер қазу және өзге де жұмыстар жүргізуге;</w:t>
      </w:r>
    </w:p>
    <w:bookmarkEnd w:id="55"/>
    <w:bookmarkStart w:name="z209" w:id="56"/>
    <w:p>
      <w:pPr>
        <w:spacing w:after="0"/>
        <w:ind w:left="0"/>
        <w:jc w:val="both"/>
      </w:pPr>
      <w:r>
        <w:rPr>
          <w:rFonts w:ascii="Times New Roman"/>
          <w:b w:val="false"/>
          <w:i w:val="false"/>
          <w:color w:val="000000"/>
          <w:sz w:val="28"/>
        </w:rPr>
        <w:t>
      3) тыңайтқыштар, пестицидтер, мұнай өнімдерін сақтайтын қоймаларды, көлік құралдары мен ауыл шаруашылығы техникасына техникалық қызмет көрсету, оларды жуу пункттерін, механикалық шеберханаларды, тұрмыстық және өнеркәсіп қалдықтарын төгетін құрылғыны, аппаратураларды пестицидтермен толтыратын алаңдарды, авиациялық-химиялық жұмыстар жүргізуге арналған ұшу-қону жолақтарын орналастыруға және салуға, сондай-ақ судың сапасына кері әсер ететін басқа да объектілерді орналастыруға;</w:t>
      </w:r>
    </w:p>
    <w:bookmarkEnd w:id="56"/>
    <w:bookmarkStart w:name="z210" w:id="57"/>
    <w:p>
      <w:pPr>
        <w:spacing w:after="0"/>
        <w:ind w:left="0"/>
        <w:jc w:val="both"/>
      </w:pPr>
      <w:r>
        <w:rPr>
          <w:rFonts w:ascii="Times New Roman"/>
          <w:b w:val="false"/>
          <w:i w:val="false"/>
          <w:color w:val="000000"/>
          <w:sz w:val="28"/>
        </w:rPr>
        <w:t>
      4) мал шаруашылығы фермалары мен кешендерін, сарқынды су жинағыштарды, сарқынды сумен суарылатын егістіктерді, зираттарды, мал қорымдарын (биотермиялық шұңқырларды), сондай-ақ жерүсті және жерасты суларының микробпен ластану қаупіне себепші болатын басқа да объектілерді орналастыруға;</w:t>
      </w:r>
    </w:p>
    <w:bookmarkEnd w:id="57"/>
    <w:bookmarkStart w:name="z211" w:id="58"/>
    <w:p>
      <w:pPr>
        <w:spacing w:after="0"/>
        <w:ind w:left="0"/>
        <w:jc w:val="both"/>
      </w:pPr>
      <w:r>
        <w:rPr>
          <w:rFonts w:ascii="Times New Roman"/>
          <w:b w:val="false"/>
          <w:i w:val="false"/>
          <w:color w:val="000000"/>
          <w:sz w:val="28"/>
        </w:rPr>
        <w:t>
      5) жүктелім нормасынан асырып мал жаюға, су тоғандарының режимін нашарлататын мал тоғыту мен санитариялық өңдеуге және шаруашылық қызметінің басқа да түрлеріне;</w:t>
      </w:r>
    </w:p>
    <w:bookmarkEnd w:id="58"/>
    <w:bookmarkStart w:name="z212" w:id="59"/>
    <w:p>
      <w:pPr>
        <w:spacing w:after="0"/>
        <w:ind w:left="0"/>
        <w:jc w:val="both"/>
      </w:pPr>
      <w:r>
        <w:rPr>
          <w:rFonts w:ascii="Times New Roman"/>
          <w:b w:val="false"/>
          <w:i w:val="false"/>
          <w:color w:val="000000"/>
          <w:sz w:val="28"/>
        </w:rPr>
        <w:t>
      6) су көздеріндегі су кемерінен екі мың метрге жетпейтін қашықтықта орналасқан ауыл шаруашылығы дақылдары мен орман екпелерін пестицидтермен авиациялық өңдеу және авиация арқылы минералдық тыңайтқыштармен қоректендіру тәсілін қолдануға;</w:t>
      </w:r>
    </w:p>
    <w:bookmarkEnd w:id="59"/>
    <w:bookmarkStart w:name="z213" w:id="60"/>
    <w:p>
      <w:pPr>
        <w:spacing w:after="0"/>
        <w:ind w:left="0"/>
        <w:jc w:val="both"/>
      </w:pPr>
      <w:r>
        <w:rPr>
          <w:rFonts w:ascii="Times New Roman"/>
          <w:b w:val="false"/>
          <w:i w:val="false"/>
          <w:color w:val="000000"/>
          <w:sz w:val="28"/>
        </w:rPr>
        <w:t>
      7) концентрациясының жол берілетін шегі белгіленбеген пестицидтерді қолдануға, қардың үстіне тыңайтқыш себуге, сондай-ақ залалсыздандырылмаған көң қосылған сарқынды суды және тұрақты хлорорганикалық пестицидтерді тыңайтқыш ретінде пайдалануға жол берілмейді.</w:t>
      </w:r>
    </w:p>
    <w:bookmarkEnd w:id="60"/>
    <w:bookmarkStart w:name="z214" w:id="61"/>
    <w:p>
      <w:pPr>
        <w:spacing w:after="0"/>
        <w:ind w:left="0"/>
        <w:jc w:val="both"/>
      </w:pPr>
      <w:r>
        <w:rPr>
          <w:rFonts w:ascii="Times New Roman"/>
          <w:b w:val="false"/>
          <w:i w:val="false"/>
          <w:color w:val="000000"/>
          <w:sz w:val="28"/>
        </w:rPr>
        <w:t>
      Су қорғау аймағында мәжбүрлі санитариялық өңдеу жүргізу қажет болған жағдайда уыттылығы әлсіз және орташа тұрақсыз пестицидтерді қолдануға жол беріледі.</w:t>
      </w:r>
    </w:p>
    <w:bookmarkEnd w:id="61"/>
    <w:bookmarkStart w:name="z13" w:id="62"/>
    <w:p>
      <w:pPr>
        <w:spacing w:after="0"/>
        <w:ind w:left="0"/>
        <w:jc w:val="both"/>
      </w:pPr>
      <w:r>
        <w:rPr>
          <w:rFonts w:ascii="Times New Roman"/>
          <w:b w:val="false"/>
          <w:i w:val="false"/>
          <w:color w:val="000000"/>
          <w:sz w:val="28"/>
        </w:rPr>
        <w:t>
      3. Су объектілерінде және (немесе) су қорғау аймақтарында (су қорғау белдеулерінен басқа) жаңа объектілерді (ғимараттарды, құрылыстарды, олардың кешендерін және коммуникацияларды) жобалау, салу және орналастыру, сондай-ақ олар алып жатқан жер учаскелері су қорғау аймақтарына және белдеулерге немесе өзге де ерекше қорғалатын табиғи аумақтарға жатқызылғанға дейін тұрғызылған қолданыстағы объектілерді реконструкциялау (кеңейту, жаңғырту, техникалық қайта жарақтандыру, қайта бейіндеу) бассейндік инспекциялармен, қоршаған ортаны қорғау саласындағы уәкілетті мемлекеттік органмен, жер қойнауын зерттеу жөніндегі уәкілетті органмен, халықтың санитариялық-эпидемиологиялық саламаттылығы саласындағы мемлекеттік органмен, ветеринария саласындағы уәкілетті органмен, облыстың (республикалық маңызы бар қаланың, астананың) жергілікті атқарушы органдарымен келісіледі.</w:t>
      </w:r>
    </w:p>
    <w:bookmarkEnd w:id="62"/>
    <w:bookmarkStart w:name="z215" w:id="63"/>
    <w:p>
      <w:pPr>
        <w:spacing w:after="0"/>
        <w:ind w:left="0"/>
        <w:jc w:val="both"/>
      </w:pPr>
      <w:r>
        <w:rPr>
          <w:rFonts w:ascii="Times New Roman"/>
          <w:b w:val="false"/>
          <w:i w:val="false"/>
          <w:color w:val="000000"/>
          <w:sz w:val="28"/>
        </w:rPr>
        <w:t>
      Келiсу тәртiбi Қазақстан Республикасының сәулет, қала құрылысы және құрылыс қызметi туралы заңнамасына сәйкес бекiтiлген, құрылыс саласында құрылыс салуды ұйымдастыру және рұқсат беру рәсімдерінен өту қағидаларында айқындалады.</w:t>
      </w:r>
    </w:p>
    <w:bookmarkEnd w:id="63"/>
    <w:bookmarkStart w:name="z216" w:id="64"/>
    <w:p>
      <w:pPr>
        <w:spacing w:after="0"/>
        <w:ind w:left="0"/>
        <w:jc w:val="both"/>
      </w:pPr>
      <w:r>
        <w:rPr>
          <w:rFonts w:ascii="Times New Roman"/>
          <w:b w:val="false"/>
          <w:i w:val="false"/>
          <w:color w:val="000000"/>
          <w:sz w:val="28"/>
        </w:rPr>
        <w:t>
      Ықтимал сел қаупі бар су объектілеріндегі нақ осындай қызмет - азаматтық қорғау саласындағы уәкілетті органмен, ал су кемелері қатынайтын су жолдарында су көлігі мәселелері жөніндегі уәкілетті органмен келісіледі.</w:t>
      </w:r>
    </w:p>
    <w:bookmarkEnd w:id="64"/>
    <w:bookmarkStart w:name="z14" w:id="65"/>
    <w:p>
      <w:pPr>
        <w:spacing w:after="0"/>
        <w:ind w:left="0"/>
        <w:jc w:val="both"/>
      </w:pPr>
      <w:r>
        <w:rPr>
          <w:rFonts w:ascii="Times New Roman"/>
          <w:b w:val="false"/>
          <w:i w:val="false"/>
          <w:color w:val="000000"/>
          <w:sz w:val="28"/>
        </w:rPr>
        <w:t>
      4. Қолданылуы су объектілерінің жай-күйіне теріс әсер етуі мүмкін жаңа объектілердің құрылысын немесе қолданыстағыларын реконструкциялау (кеңейту, жаңғырту, техникалық қайта жарақтандыру, қайта бейіндеу) жобаларында техникалық сумен жабдықтаудың тұйық (ақпайтын) жүйесі көзделуге тиіс.</w:t>
      </w:r>
    </w:p>
    <w:bookmarkEnd w:id="65"/>
    <w:bookmarkStart w:name="z15" w:id="66"/>
    <w:p>
      <w:pPr>
        <w:spacing w:after="0"/>
        <w:ind w:left="0"/>
        <w:jc w:val="both"/>
      </w:pPr>
      <w:r>
        <w:rPr>
          <w:rFonts w:ascii="Times New Roman"/>
          <w:b w:val="false"/>
          <w:i w:val="false"/>
          <w:color w:val="000000"/>
          <w:sz w:val="28"/>
        </w:rPr>
        <w:t>
      5. Су объектілерінің жай-күйіне теріс әсер етуі мүмкін қолданыстағы (салынып жатқан) объектілерді консервациялау және жою (кейіннен кәдеге жарату) бассейндік инспекциялармен, қоршаған ортаны қорғау саласындағы уәкілетті мемлекеттік органмен, халықтың санитариялық-эпидемиологиялық саламаттылығы саласындағы мемлекеттік органмен, жер қойнауын зерттеу жөніндегі уәкілетті органмен және өзге де мемлекеттік органдармен келісім бойынша Қазақстан Республикасының заңдарында белгіленген тәртіппен жүргізіледі.</w:t>
      </w:r>
    </w:p>
    <w:bookmarkEnd w:id="66"/>
    <w:bookmarkStart w:name="z16" w:id="67"/>
    <w:p>
      <w:pPr>
        <w:spacing w:after="0"/>
        <w:ind w:left="0"/>
        <w:jc w:val="both"/>
      </w:pPr>
      <w:r>
        <w:rPr>
          <w:rFonts w:ascii="Times New Roman"/>
          <w:b w:val="false"/>
          <w:i w:val="false"/>
          <w:color w:val="000000"/>
          <w:sz w:val="28"/>
        </w:rPr>
        <w:t>
      6. Су объектілерінің аумағы арқылы көліктік немесе инженерлік коммуникациялар салу жобалары тасқын суларды өткізуді, су объектілерін пайдалану режимін, судың ластануын, қоқыстануын және сарқылуын болғызбауды, олардың зиянды әсерінің алдын алуды қамтамасыз ететін іс-шаралардың жүргізілуін көздеуге тиіс.</w:t>
      </w:r>
    </w:p>
    <w:bookmarkEnd w:id="67"/>
    <w:bookmarkStart w:name="z217" w:id="68"/>
    <w:p>
      <w:pPr>
        <w:spacing w:after="0"/>
        <w:ind w:left="0"/>
        <w:jc w:val="both"/>
      </w:pPr>
      <w:r>
        <w:rPr>
          <w:rFonts w:ascii="Times New Roman"/>
          <w:b w:val="false"/>
          <w:i w:val="false"/>
          <w:color w:val="000000"/>
          <w:sz w:val="28"/>
        </w:rPr>
        <w:t>
      Көрсетілген жобалар бассейндік инспекциялармен, қоршаған ортаны қорғау саласындағы уәкілетті органмен, жер қойнауын зерттеу жөніндегі уәкілетті органмен, халықтың санитариялық-эпидемиологиялық саламаттылығы саласындағы мемлекеттік органмен, энергиямен жабдықтау саласындағы уәкілетті органмен келісілуге жатады.</w:t>
      </w:r>
    </w:p>
    <w:bookmarkEnd w:id="68"/>
    <w:bookmarkStart w:name="z17" w:id="69"/>
    <w:p>
      <w:pPr>
        <w:spacing w:after="0"/>
        <w:ind w:left="0"/>
        <w:jc w:val="both"/>
      </w:pPr>
      <w:r>
        <w:rPr>
          <w:rFonts w:ascii="Times New Roman"/>
          <w:b w:val="false"/>
          <w:i w:val="false"/>
          <w:color w:val="000000"/>
          <w:sz w:val="28"/>
        </w:rPr>
        <w:t>
      7. Қазақстан Республикасының заңнамасында белгіленген тәртіппен келісілген және салалық сараптамалардың түйіндерін қамтитын, құрылыс жобаларына (техникалық-экономикалық негіздемелерге, жобалау-сметалық құжаттамаға) ведомстводан тыс кешенді сараптаманың оң қорытындысы алынған жобалар болмаса, су қорғау аймақтары мен белдеулерінде кәсіпорындар, ғимараттар, құрылыстар мен коммуникациялар салуға (реконструкциялауға, күрделі жөндеуге) жол берілмейді.</w:t>
      </w:r>
    </w:p>
    <w:bookmarkEnd w:id="6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