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00c0" w14:textId="71c0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14 тамыздағы № 245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29 маусымдағы № 172 қаулысы. Оңтүстiк Қазақстан облысының Әдiлет департаментiнде 2017 жылғы 20 шiлдеде № 4166 болып тiркелдi. Күші жойылды - Оңтүстiк Қазақстан облысы әкiмдiгiнiң 2018 жылғы 25 мамырдағы № 146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25.05.2018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Қаржы министрінің 2016 жылғы 8 қыркүйектегі № 484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бұйрығына өзгерістер мен толықтыру енгізу туралы" Нормативтік құқықтық актілерді мемлекеттік тіркеу тізілімінде № 14326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тамыздағы № 245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(Нормативтік құқықтық актілерді мемлекеттік тіркеу тізілімінде № 3330 болып тіркелген, 2015 жылғы 10 қыркүйекте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қызметінің регламенті бекітілсін.";</w:t>
      </w:r>
    </w:p>
    <w:bookmarkStart w:name="z5" w:id="2"/>
    <w:p>
      <w:pPr>
        <w:spacing w:after="0"/>
        <w:ind w:left="0"/>
        <w:jc w:val="both"/>
      </w:pPr>
      <w:r>
        <w:rPr>
          <w:rFonts w:ascii="Times New Roman"/>
          <w:b w:val="false"/>
          <w:i w:val="false"/>
          <w:color w:val="000000"/>
          <w:sz w:val="28"/>
        </w:rPr>
        <w:t xml:space="preserve">
      көрсетілген қаулының 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Start w:name="z6" w:id="3"/>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өзара іс-қимыл тәртібін сипаттау" бөлімі:</w:t>
      </w:r>
    </w:p>
    <w:bookmarkEnd w:id="3"/>
    <w:bookmarkStart w:name="z7" w:id="4"/>
    <w:p>
      <w:pPr>
        <w:spacing w:after="0"/>
        <w:ind w:left="0"/>
        <w:jc w:val="both"/>
      </w:pPr>
      <w:r>
        <w:rPr>
          <w:rFonts w:ascii="Times New Roman"/>
          <w:b w:val="false"/>
          <w:i w:val="false"/>
          <w:color w:val="000000"/>
          <w:sz w:val="28"/>
        </w:rPr>
        <w:t>
      мынадай мазмұндағы 5-1-тармақпен толықтырылсын:</w:t>
      </w:r>
    </w:p>
    <w:bookmarkEnd w:id="4"/>
    <w:p>
      <w:pPr>
        <w:spacing w:after="0"/>
        <w:ind w:left="0"/>
        <w:jc w:val="both"/>
      </w:pPr>
      <w:r>
        <w:rPr>
          <w:rFonts w:ascii="Times New Roman"/>
          <w:b w:val="false"/>
          <w:i w:val="false"/>
          <w:color w:val="000000"/>
          <w:sz w:val="28"/>
        </w:rPr>
        <w:t>
      "5-1. Мемлекеттік көрсетілетін қызметті көрсетуден бас тарту үшін негіздеме мыналар: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bookmarkStart w:name="z8" w:id="5"/>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6"/>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10"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bookmarkStart w:name="z11" w:id="8"/>
    <w:p>
      <w:pPr>
        <w:spacing w:after="0"/>
        <w:ind w:left="0"/>
        <w:jc w:val="both"/>
      </w:pPr>
      <w:r>
        <w:rPr>
          <w:rFonts w:ascii="Times New Roman"/>
          <w:b w:val="false"/>
          <w:i w:val="false"/>
          <w:color w:val="000000"/>
          <w:sz w:val="28"/>
        </w:rPr>
        <w:t>
      4. Осы қаулының орындалуын бақылау Оңтүстік Қазақстан облысы әкімінің бірінші орынбасары Д.А.Сатыбалдыға жүктелсін.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29 маусымдағы № 172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 Үкіметі</w:t>
            </w:r>
            <w:r>
              <w:br/>
            </w:r>
            <w:r>
              <w:rPr>
                <w:rFonts w:ascii="Times New Roman"/>
                <w:b w:val="false"/>
                <w:i w:val="false"/>
                <w:color w:val="000000"/>
                <w:sz w:val="20"/>
              </w:rPr>
              <w:t>белгілеген тәртіппен Қазақстан</w:t>
            </w:r>
            <w:r>
              <w:br/>
            </w:r>
            <w:r>
              <w:rPr>
                <w:rFonts w:ascii="Times New Roman"/>
                <w:b w:val="false"/>
                <w:i w:val="false"/>
                <w:color w:val="000000"/>
                <w:sz w:val="20"/>
              </w:rPr>
              <w:t>Республикасының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825"/>
        <w:gridCol w:w="2325"/>
        <w:gridCol w:w="731"/>
        <w:gridCol w:w="1223"/>
        <w:gridCol w:w="1975"/>
        <w:gridCol w:w="1248"/>
        <w:gridCol w:w="227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көрсетілетін қызметті берушінің басшылығы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көрсетуден бас тарту негіздемелері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құжаттарды тексереді және қабылдайды</w:t>
            </w:r>
            <w:r>
              <w:br/>
            </w:r>
            <w:r>
              <w:rPr>
                <w:rFonts w:ascii="Times New Roman"/>
                <w:b w:val="false"/>
                <w:i w:val="false"/>
                <w:color w:val="000000"/>
                <w:sz w:val="20"/>
              </w:rPr>
              <w:t>(30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органдарды сыйға тарту шарты бойынша мемлекетке мүлік құқықтарын беру жөніндегі бар ұсыныс туралы хабардар етеді (жеті күн)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сыйға тарту шарты бойынша мемлекеттің мүлік құқықтарына ие болуының қажеттігі (қажетінің жоқтығы) туралы қорытындылар дайындайды және көрсетілетін қызметті берушіге жолдайды (отыз күнтізбелік күн)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мемлекеттік меншікке қабылдаудың экономикалық орындылығы;</w:t>
            </w:r>
            <w:r>
              <w:br/>
            </w:r>
            <w:r>
              <w:rPr>
                <w:rFonts w:ascii="Times New Roman"/>
                <w:b w:val="false"/>
                <w:i w:val="false"/>
                <w:color w:val="000000"/>
                <w:sz w:val="20"/>
              </w:rPr>
              <w:t>мүлікті мемлекеттік меншікке қабылдағаннан кейінгі мақсаты мен пайдаланылуы;</w:t>
            </w:r>
            <w:r>
              <w:br/>
            </w:r>
            <w:r>
              <w:rPr>
                <w:rFonts w:ascii="Times New Roman"/>
                <w:b w:val="false"/>
                <w:i w:val="false"/>
                <w:color w:val="000000"/>
                <w:sz w:val="20"/>
              </w:rPr>
              <w:t>берілетін мүліктің қаржылық қамтамасыз етілуі;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облыстың жергілікті атқарушы органның қаулы жобасын әзірлейді (отыз күнтізбелік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сыйға тарту шарты бойынша мүлікті мемлекеттік меншікке қабылдау туралы тиісті қаулы қабылдайды, сыйға тарту шартын әзірлейді (жиырма күнтізбелік күн)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қабылдаушы мемлекеттік орган мүлікті қабылдау-беру актісін жасайды (он бес жұмыс күн)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w:t>
            </w:r>
            <w:r>
              <w:br/>
            </w:r>
            <w:r>
              <w:rPr>
                <w:rFonts w:ascii="Times New Roman"/>
                <w:b w:val="false"/>
                <w:i w:val="false"/>
                <w:color w:val="000000"/>
                <w:sz w:val="20"/>
              </w:rPr>
              <w:t>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