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39f9" w14:textId="6143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12 сәуірдегі № 82 қаулысы. Оңтүстiк Қазақстан облысының Әдiлет департаментiнде 2017 жылғы 19 сәуірде № 4057 болып тiркелдi. Күші жойылды - Түркістан облысы әкiмдiгiнiң 2018 жылғы 3 тамыздағы № 228 қаулысымен</w:t>
      </w:r>
    </w:p>
    <w:p>
      <w:pPr>
        <w:spacing w:after="0"/>
        <w:ind w:left="0"/>
        <w:jc w:val="both"/>
      </w:pPr>
      <w:r>
        <w:rPr>
          <w:rFonts w:ascii="Times New Roman"/>
          <w:b w:val="false"/>
          <w:i w:val="false"/>
          <w:color w:val="ff0000"/>
          <w:sz w:val="28"/>
        </w:rPr>
        <w:t xml:space="preserve">
      Ескерту. Күшi жойылды – Түркістан облысы әкімдігінің 03.08.2018 № 228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w:t>
      </w:r>
      <w:r>
        <w:rPr>
          <w:rFonts w:ascii="Times New Roman"/>
          <w:b/>
          <w:i w:val="false"/>
          <w:color w:val="000000"/>
          <w:sz w:val="28"/>
        </w:rPr>
        <w:t>-</w:t>
      </w:r>
      <w:r>
        <w:rPr>
          <w:rFonts w:ascii="Times New Roman"/>
          <w:b w:val="false"/>
          <w:i w:val="false"/>
          <w:color w:val="000000"/>
          <w:sz w:val="28"/>
        </w:rPr>
        <w:t xml:space="preserve">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14637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Қазақстан Республикасы нормативтік құқықтық актілерінің Эталондық бақылау банкінде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әдістемесін бекіту туралы" Оңтүстік Қазақстан облысы әкімдігінің 2016 жылғы 6 маусымдағы № 159 (Нормативтік құқықтық актілерді мемлекеттік тіркеу тізілімінде № 3774 болып тіркелген, 2016 жылғы 15 шілдеде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 аппаратының басшысы Ә.Е.Тұрғымбековке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А.С.Сәбитов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12 сәуірдегі № 82</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облыстық бюджеттен қаржыландырылатын жергілікті атқарушы органдар басшылары мен Оңтүстік Қазақстан облысы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мемлекеттік әкімшілік қызметшілерінің (бұдан әрі қызметшілер)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2. "Б" корпусы қызметшілерінің қызметін бағалау (бұдан әрі –"Б" корпусының қызметшілері)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xml:space="preserve">
      1) тоқсан қорытындысы бойынша (тоқсандық бағалау) </w:t>
      </w:r>
      <w:r>
        <w:rPr>
          <w:rFonts w:ascii="Times New Roman"/>
          <w:b/>
          <w:i w:val="false"/>
          <w:color w:val="000000"/>
          <w:sz w:val="28"/>
        </w:rPr>
        <w:t>–</w:t>
      </w:r>
      <w:r>
        <w:rPr>
          <w:rFonts w:ascii="Times New Roman"/>
          <w:b w:val="false"/>
          <w:i w:val="false"/>
          <w:color w:val="000000"/>
          <w:sz w:val="28"/>
        </w:rPr>
        <w:t xml:space="preserve">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нұсқаулығына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Облыстық бюджеттен қаржыландырылатын атқарушы органдары басшыларының бағалауын облыс әкімімен немесе оның уәкілеттік беруімен оның орынбасарларының бірімен жүргізіледі.</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5"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3"/>
    <w:bookmarkStart w:name="z16"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7"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комиссиясының хатшысы болып персоналды басқару қызметінің қызметшісі табылады. Бағалау жөніндегі комиссиясының хатшысы дауыс беруге қатыспайды.</w:t>
      </w:r>
    </w:p>
    <w:bookmarkStart w:name="z19" w:id="17"/>
    <w:p>
      <w:pPr>
        <w:spacing w:after="0"/>
        <w:ind w:left="0"/>
        <w:jc w:val="left"/>
      </w:pPr>
      <w:r>
        <w:rPr>
          <w:rFonts w:ascii="Times New Roman"/>
          <w:b/>
          <w:i w:val="false"/>
          <w:color w:val="000000"/>
        </w:rPr>
        <w:t xml:space="preserve"> 2. Жұмыстың жеке жоспарын құрастыру</w:t>
      </w:r>
    </w:p>
    <w:bookmarkEnd w:id="17"/>
    <w:bookmarkStart w:name="z20" w:id="18"/>
    <w:p>
      <w:pPr>
        <w:spacing w:after="0"/>
        <w:ind w:left="0"/>
        <w:jc w:val="both"/>
      </w:pPr>
      <w:r>
        <w:rPr>
          <w:rFonts w:ascii="Times New Roman"/>
          <w:b w:val="false"/>
          <w:i w:val="false"/>
          <w:color w:val="000000"/>
          <w:sz w:val="28"/>
        </w:rPr>
        <w:t xml:space="preserve">
      10. Жұмысытың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болуы қажет.</w:t>
      </w:r>
    </w:p>
    <w:bookmarkEnd w:id="20"/>
    <w:bookmarkStart w:name="z23" w:id="2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4"/>
    <w:bookmarkStart w:name="z27"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5"/>
    <w:bookmarkStart w:name="z28"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денгейінде белгіленеді.</w:t>
      </w:r>
    </w:p>
    <w:bookmarkEnd w:id="26"/>
    <w:bookmarkStart w:name="z29" w:id="2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денгейлік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басшысымен бекітілген шәкілге "+1"-ден "+5" балға дейін иеленеді.</w:t>
      </w:r>
    </w:p>
    <w:bookmarkStart w:name="z31" w:id="2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xml:space="preserve">
      21. Еңбек тәртібін бұзуға: </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33"/>
    <w:bookmarkStart w:name="z36" w:id="34"/>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34"/>
    <w:bookmarkStart w:name="z37"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8" w:id="36"/>
    <w:p>
      <w:pPr>
        <w:spacing w:after="0"/>
        <w:ind w:left="0"/>
        <w:jc w:val="both"/>
      </w:pPr>
      <w:r>
        <w:rPr>
          <w:rFonts w:ascii="Times New Roman"/>
          <w:b w:val="false"/>
          <w:i w:val="false"/>
          <w:color w:val="000000"/>
          <w:sz w:val="28"/>
        </w:rPr>
        <w:t>
      26. Қызметшінің тікелей басшысы "Б" корпус қызыметшісінің тоқсандық қортынды бағасын келесі формула бойынша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9" w:id="37"/>
    <w:p>
      <w:pPr>
        <w:spacing w:after="0"/>
        <w:ind w:left="0"/>
        <w:jc w:val="both"/>
      </w:pPr>
      <w:r>
        <w:rPr>
          <w:rFonts w:ascii="Times New Roman"/>
          <w:b w:val="false"/>
          <w:i w:val="false"/>
          <w:color w:val="000000"/>
          <w:sz w:val="28"/>
        </w:rPr>
        <w:t xml:space="preserve">
      27. Тоқсандық қортынды баға келесі шәкіл бойынша: </w:t>
      </w:r>
    </w:p>
    <w:bookmarkEnd w:id="37"/>
    <w:p>
      <w:pPr>
        <w:spacing w:after="0"/>
        <w:ind w:left="0"/>
        <w:jc w:val="both"/>
      </w:pPr>
      <w:r>
        <w:rPr>
          <w:rFonts w:ascii="Times New Roman"/>
          <w:b w:val="false"/>
          <w:i w:val="false"/>
          <w:color w:val="000000"/>
          <w:sz w:val="28"/>
        </w:rPr>
        <w:t>
      80 балдан төмен- "қанағаттанарлықсыз",</w:t>
      </w:r>
    </w:p>
    <w:p>
      <w:pPr>
        <w:spacing w:after="0"/>
        <w:ind w:left="0"/>
        <w:jc w:val="both"/>
      </w:pPr>
      <w:r>
        <w:rPr>
          <w:rFonts w:ascii="Times New Roman"/>
          <w:b w:val="false"/>
          <w:i w:val="false"/>
          <w:color w:val="000000"/>
          <w:sz w:val="28"/>
        </w:rPr>
        <w:t>
      80-нен 105 (қоса алғанда) балға дейін-"қанағаттанарлық",</w:t>
      </w:r>
    </w:p>
    <w:p>
      <w:pPr>
        <w:spacing w:after="0"/>
        <w:ind w:left="0"/>
        <w:jc w:val="both"/>
      </w:pPr>
      <w:r>
        <w:rPr>
          <w:rFonts w:ascii="Times New Roman"/>
          <w:b w:val="false"/>
          <w:i w:val="false"/>
          <w:color w:val="000000"/>
          <w:sz w:val="28"/>
        </w:rPr>
        <w:t>
      106- дан 130 балға дейін ( қоса алғанда) – "тиімді",</w:t>
      </w:r>
    </w:p>
    <w:p>
      <w:pPr>
        <w:spacing w:after="0"/>
        <w:ind w:left="0"/>
        <w:jc w:val="both"/>
      </w:pPr>
      <w:r>
        <w:rPr>
          <w:rFonts w:ascii="Times New Roman"/>
          <w:b w:val="false"/>
          <w:i w:val="false"/>
          <w:color w:val="000000"/>
          <w:sz w:val="28"/>
        </w:rPr>
        <w:t>
      130 балдан астам- "өте жақсы" қойылады.</w:t>
      </w:r>
    </w:p>
    <w:bookmarkStart w:name="z40" w:id="38"/>
    <w:p>
      <w:pPr>
        <w:spacing w:after="0"/>
        <w:ind w:left="0"/>
        <w:jc w:val="left"/>
      </w:pPr>
      <w:r>
        <w:rPr>
          <w:rFonts w:ascii="Times New Roman"/>
          <w:b/>
          <w:i w:val="false"/>
          <w:color w:val="000000"/>
        </w:rPr>
        <w:t xml:space="preserve"> 5. Жылдық бағалау</w:t>
      </w:r>
    </w:p>
    <w:bookmarkEnd w:id="38"/>
    <w:bookmarkStart w:name="z41" w:id="3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39"/>
    <w:bookmarkStart w:name="z42"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40"/>
    <w:bookmarkStart w:name="z43" w:id="4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үшін-5 балл қойылады.</w:t>
      </w:r>
    </w:p>
    <w:bookmarkStart w:name="z44"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 </w:t>
      </w:r>
    </w:p>
    <w:bookmarkStart w:name="z45" w:id="4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 </w:t>
      </w:r>
    </w:p>
    <w:p>
      <w:pPr>
        <w:spacing w:after="0"/>
        <w:ind w:left="0"/>
        <w:jc w:val="both"/>
      </w:pPr>
      <w:r>
        <w:rPr>
          <w:rFonts w:ascii="Times New Roman"/>
          <w:b w:val="false"/>
          <w:i w:val="false"/>
          <w:color w:val="000000"/>
          <w:sz w:val="28"/>
        </w:rPr>
        <w:t xml:space="preserve">
      "қанағаттанарлықсыз" мәнге (80 балдан төмен) – 2 балл, </w:t>
      </w:r>
    </w:p>
    <w:p>
      <w:pPr>
        <w:spacing w:after="0"/>
        <w:ind w:left="0"/>
        <w:jc w:val="both"/>
      </w:pPr>
      <w:r>
        <w:rPr>
          <w:rFonts w:ascii="Times New Roman"/>
          <w:b w:val="false"/>
          <w:i w:val="false"/>
          <w:color w:val="000000"/>
          <w:sz w:val="28"/>
        </w:rPr>
        <w:t xml:space="preserve">
      "қанағаттанарлық" мәнге (80-нен 105 балға дейін) – 3 балл, </w:t>
      </w:r>
    </w:p>
    <w:p>
      <w:pPr>
        <w:spacing w:after="0"/>
        <w:ind w:left="0"/>
        <w:jc w:val="both"/>
      </w:pPr>
      <w:r>
        <w:rPr>
          <w:rFonts w:ascii="Times New Roman"/>
          <w:b w:val="false"/>
          <w:i w:val="false"/>
          <w:color w:val="000000"/>
          <w:sz w:val="28"/>
        </w:rPr>
        <w:t xml:space="preserve">
      "тиімді" мәнге (106-дан 130 балға (қоса алғанда) дейін) – 4 балл, </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4"/>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7" w:id="45"/>
    <w:p>
      <w:pPr>
        <w:spacing w:after="0"/>
        <w:ind w:left="0"/>
        <w:jc w:val="left"/>
      </w:pPr>
      <w:r>
        <w:rPr>
          <w:rFonts w:ascii="Times New Roman"/>
          <w:b/>
          <w:i w:val="false"/>
          <w:color w:val="000000"/>
        </w:rPr>
        <w:t xml:space="preserve"> 6. Комиссияның бағалау нәтижелерін қарау</w:t>
      </w:r>
    </w:p>
    <w:bookmarkEnd w:id="45"/>
    <w:bookmarkStart w:name="z48" w:id="4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9" w:id="4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47"/>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4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құрастырылады.</w:t>
      </w:r>
    </w:p>
    <w:bookmarkStart w:name="z51" w:id="4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9"/>
    <w:bookmarkStart w:name="z52" w:id="50"/>
    <w:p>
      <w:pPr>
        <w:spacing w:after="0"/>
        <w:ind w:left="0"/>
        <w:jc w:val="left"/>
      </w:pPr>
      <w:r>
        <w:rPr>
          <w:rFonts w:ascii="Times New Roman"/>
          <w:b/>
          <w:i w:val="false"/>
          <w:color w:val="000000"/>
        </w:rPr>
        <w:t xml:space="preserve"> 7. Бағалау нәтижелеріне шағымдану</w:t>
      </w:r>
    </w:p>
    <w:bookmarkEnd w:id="50"/>
    <w:bookmarkStart w:name="z53" w:id="51"/>
    <w:p>
      <w:pPr>
        <w:spacing w:after="0"/>
        <w:ind w:left="0"/>
        <w:jc w:val="both"/>
      </w:pPr>
      <w:r>
        <w:rPr>
          <w:rFonts w:ascii="Times New Roman"/>
          <w:b w:val="false"/>
          <w:i w:val="false"/>
          <w:color w:val="000000"/>
          <w:sz w:val="28"/>
        </w:rPr>
        <w:t>
      38. Комиссияның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1"/>
    <w:bookmarkStart w:name="z54" w:id="5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заңнамамен белгіленген бағалау жүргүзу тәртібінің бұзушылықтары анықталған жағдайда, мемлекеттік органға Комиссия шешімінің күшін жою туралы ұсыныс жасайды.</w:t>
      </w:r>
    </w:p>
    <w:bookmarkEnd w:id="52"/>
    <w:bookmarkStart w:name="z55" w:id="5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3"/>
    <w:bookmarkStart w:name="z56" w:id="5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4"/>
    <w:bookmarkStart w:name="z57" w:id="55"/>
    <w:p>
      <w:pPr>
        <w:spacing w:after="0"/>
        <w:ind w:left="0"/>
        <w:jc w:val="left"/>
      </w:pPr>
      <w:r>
        <w:rPr>
          <w:rFonts w:ascii="Times New Roman"/>
          <w:b/>
          <w:i w:val="false"/>
          <w:color w:val="000000"/>
        </w:rPr>
        <w:t xml:space="preserve"> 8. Бағалау нәтижелері бойынша шешім қабылдау</w:t>
      </w:r>
    </w:p>
    <w:bookmarkEnd w:id="55"/>
    <w:bookmarkStart w:name="z58" w:id="5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6"/>
    <w:bookmarkStart w:name="z59" w:id="5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7"/>
    <w:bookmarkStart w:name="z60" w:id="5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1" w:id="5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59"/>
    <w:bookmarkStart w:name="z62" w:id="6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0"/>
    <w:bookmarkStart w:name="z63" w:id="6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 басшылары</w:t>
            </w:r>
            <w:r>
              <w:br/>
            </w:r>
            <w:r>
              <w:rPr>
                <w:rFonts w:ascii="Times New Roman"/>
                <w:b w:val="false"/>
                <w:i w:val="false"/>
                <w:color w:val="000000"/>
                <w:sz w:val="20"/>
              </w:rPr>
              <w:t>мен Оңтүстік Қазақстан облысы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 басшылары</w:t>
            </w:r>
            <w:r>
              <w:br/>
            </w:r>
            <w:r>
              <w:rPr>
                <w:rFonts w:ascii="Times New Roman"/>
                <w:b w:val="false"/>
                <w:i w:val="false"/>
                <w:color w:val="000000"/>
                <w:sz w:val="20"/>
              </w:rPr>
              <w:t>мен Оңтүстік Қазақстан облысы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 басшылары</w:t>
            </w:r>
            <w:r>
              <w:br/>
            </w:r>
            <w:r>
              <w:rPr>
                <w:rFonts w:ascii="Times New Roman"/>
                <w:b w:val="false"/>
                <w:i w:val="false"/>
                <w:color w:val="000000"/>
                <w:sz w:val="20"/>
              </w:rPr>
              <w:t>мен Оңтүстік Қазақстан облысы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 басшылары</w:t>
            </w:r>
            <w:r>
              <w:br/>
            </w:r>
            <w:r>
              <w:rPr>
                <w:rFonts w:ascii="Times New Roman"/>
                <w:b w:val="false"/>
                <w:i w:val="false"/>
                <w:color w:val="000000"/>
                <w:sz w:val="20"/>
              </w:rPr>
              <w:t>мен Оңтүстік Қазақстан облысы</w:t>
            </w:r>
            <w:r>
              <w:br/>
            </w:r>
            <w:r>
              <w:rPr>
                <w:rFonts w:ascii="Times New Roman"/>
                <w:b w:val="false"/>
                <w:i w:val="false"/>
                <w:color w:val="000000"/>
                <w:sz w:val="20"/>
              </w:rPr>
              <w:t>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