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3e364" w14:textId="ea3e3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Қызылқоға ауданының жайылымдарды басқару және оларды пайдалану жөніндегі 2018-2019 жылдарға арналған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Қызылқоға ауданы мәслихатының 2017 жылғы 6 желтоқсандағы № XVIII-1 шешімі. Атырау облысының Әділет департаментінде 2017 жылғы 22 желтоқсанда № 4018 болып тіркелді. Күші жойылды - Атырау облысы Қызылқоға аудандық мәслихатының 2018 жылғы 2 ақпандағы № XXI-1 шешімімен</w:t>
      </w:r>
    </w:p>
    <w:p>
      <w:pPr>
        <w:spacing w:after="0"/>
        <w:ind w:left="0"/>
        <w:jc w:val="both"/>
      </w:pPr>
      <w:r>
        <w:rPr>
          <w:rFonts w:ascii="Times New Roman"/>
          <w:b w:val="false"/>
          <w:i w:val="false"/>
          <w:color w:val="ff0000"/>
          <w:sz w:val="28"/>
        </w:rPr>
        <w:t xml:space="preserve">
      Ескерту. Күші жойылды - Атырау облысы Қызылқоға аудандық мәслихатының 02.02.2018 № </w:t>
      </w:r>
      <w:r>
        <w:rPr>
          <w:rFonts w:ascii="Times New Roman"/>
          <w:b w:val="false"/>
          <w:i w:val="false"/>
          <w:color w:val="ff0000"/>
          <w:sz w:val="28"/>
        </w:rPr>
        <w:t>XXI-1</w:t>
      </w:r>
      <w:r>
        <w:rPr>
          <w:rFonts w:ascii="Times New Roman"/>
          <w:b w:val="false"/>
          <w:i w:val="false"/>
          <w:color w:val="ff0000"/>
          <w:sz w:val="28"/>
        </w:rPr>
        <w:t xml:space="preserve"> шешімімен.</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w:t>
      </w:r>
      <w:r>
        <w:rPr>
          <w:rFonts w:ascii="Times New Roman"/>
          <w:b w:val="false"/>
          <w:i w:val="false"/>
          <w:color w:val="000000"/>
          <w:sz w:val="28"/>
        </w:rPr>
        <w:t>6 бабына</w:t>
      </w:r>
      <w:r>
        <w:rPr>
          <w:rFonts w:ascii="Times New Roman"/>
          <w:b w:val="false"/>
          <w:i w:val="false"/>
          <w:color w:val="000000"/>
          <w:sz w:val="28"/>
        </w:rPr>
        <w:t xml:space="preserve">, "Жайылымдар туралы" Қазақстан Республикасының 2017 жылғы 20 ақпандағы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-бабтарына сәйкес аудандық мәслихат ШЕШІМ ҚАБЫЛДАДЫ:</w:t>
      </w:r>
    </w:p>
    <w:bookmarkStart w:name="z5" w:id="0"/>
    <w:p>
      <w:pPr>
        <w:spacing w:after="0"/>
        <w:ind w:left="0"/>
        <w:jc w:val="both"/>
      </w:pPr>
      <w:r>
        <w:rPr>
          <w:rFonts w:ascii="Times New Roman"/>
          <w:b w:val="false"/>
          <w:i w:val="false"/>
          <w:color w:val="000000"/>
          <w:sz w:val="28"/>
        </w:rPr>
        <w:t xml:space="preserve">
      1. Қызылқоға ауданының жайылымдарды басқару және оларды пайдалану жөніндегі 2018-2019 жылдарға арналған жоспары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0"/>
    <w:bookmarkStart w:name="z6" w:id="1"/>
    <w:p>
      <w:pPr>
        <w:spacing w:after="0"/>
        <w:ind w:left="0"/>
        <w:jc w:val="both"/>
      </w:pPr>
      <w:r>
        <w:rPr>
          <w:rFonts w:ascii="Times New Roman"/>
          <w:b w:val="false"/>
          <w:i w:val="false"/>
          <w:color w:val="000000"/>
          <w:sz w:val="28"/>
        </w:rPr>
        <w:t>
      2. Осы шешімнің орындалуын бақылау аудандық мәслихаттың бюджет, қаржы, экономика, кәсіпкерлікті дамыту, аграрлық мәселелер және экология жөніндегі тұрақты комиссиясына (А. Баймуратова) жүктелсін.</w:t>
      </w:r>
    </w:p>
    <w:bookmarkEnd w:id="1"/>
    <w:bookmarkStart w:name="z7" w:id="2"/>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ол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Сессия төрағасы, аудандық мәслихат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Бейсқали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аудандық мәслихатының</w:t>
            </w:r>
            <w:r>
              <w:br/>
            </w:r>
            <w:r>
              <w:rPr>
                <w:rFonts w:ascii="Times New Roman"/>
                <w:b w:val="false"/>
                <w:i w:val="false"/>
                <w:color w:val="000000"/>
                <w:sz w:val="20"/>
              </w:rPr>
              <w:t>2017 жылғы "6" желтоқсандағы</w:t>
            </w:r>
            <w:r>
              <w:br/>
            </w:r>
            <w:r>
              <w:rPr>
                <w:rFonts w:ascii="Times New Roman"/>
                <w:b w:val="false"/>
                <w:i w:val="false"/>
                <w:color w:val="000000"/>
                <w:sz w:val="20"/>
              </w:rPr>
              <w:t>№ XVIII-1 шешімімен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аудандық мәслихатының</w:t>
            </w:r>
            <w:r>
              <w:br/>
            </w:r>
            <w:r>
              <w:rPr>
                <w:rFonts w:ascii="Times New Roman"/>
                <w:b w:val="false"/>
                <w:i w:val="false"/>
                <w:color w:val="000000"/>
                <w:sz w:val="20"/>
              </w:rPr>
              <w:t>2017 жылғы "6" желтоқсандағы</w:t>
            </w:r>
            <w:r>
              <w:br/>
            </w:r>
            <w:r>
              <w:rPr>
                <w:rFonts w:ascii="Times New Roman"/>
                <w:b w:val="false"/>
                <w:i w:val="false"/>
                <w:color w:val="000000"/>
                <w:sz w:val="20"/>
              </w:rPr>
              <w:t>№ XVIII-1 шешіміне қосымша</w:t>
            </w:r>
          </w:p>
        </w:tc>
      </w:tr>
    </w:tbl>
    <w:bookmarkStart w:name="z11" w:id="3"/>
    <w:p>
      <w:pPr>
        <w:spacing w:after="0"/>
        <w:ind w:left="0"/>
        <w:jc w:val="left"/>
      </w:pPr>
      <w:r>
        <w:rPr>
          <w:rFonts w:ascii="Times New Roman"/>
          <w:b/>
          <w:i w:val="false"/>
          <w:color w:val="000000"/>
        </w:rPr>
        <w:t xml:space="preserve"> Қызылқоға ауданының жайылымдарды басқару және оларды пайдалану жөніндегі 2017-2018 жылдарға арналған</w:t>
      </w:r>
      <w:r>
        <w:br/>
      </w:r>
      <w:r>
        <w:rPr>
          <w:rFonts w:ascii="Times New Roman"/>
          <w:b/>
          <w:i w:val="false"/>
          <w:color w:val="000000"/>
        </w:rPr>
        <w:t>ЖОСПАРЫ</w:t>
      </w:r>
    </w:p>
    <w:bookmarkEnd w:id="3"/>
    <w:bookmarkStart w:name="z12" w:id="4"/>
    <w:p>
      <w:pPr>
        <w:spacing w:after="0"/>
        <w:ind w:left="0"/>
        <w:jc w:val="left"/>
      </w:pPr>
      <w:r>
        <w:rPr>
          <w:rFonts w:ascii="Times New Roman"/>
          <w:b/>
          <w:i w:val="false"/>
          <w:color w:val="000000"/>
        </w:rPr>
        <w:t xml:space="preserve"> Кіріспе</w:t>
      </w:r>
    </w:p>
    <w:bookmarkEnd w:id="4"/>
    <w:bookmarkStart w:name="z13" w:id="5"/>
    <w:p>
      <w:pPr>
        <w:spacing w:after="0"/>
        <w:ind w:left="0"/>
        <w:jc w:val="both"/>
      </w:pPr>
      <w:r>
        <w:rPr>
          <w:rFonts w:ascii="Times New Roman"/>
          <w:b w:val="false"/>
          <w:i w:val="false"/>
          <w:color w:val="000000"/>
          <w:sz w:val="28"/>
        </w:rPr>
        <w:t xml:space="preserve">
      Қызылқоға ауданында, жалпы еліміздегі сияқты бүгінге дейін ауыл шаруашылығы саласындағы жер қатынастары, негізінен Қазақстан Республикасының </w:t>
      </w:r>
      <w:r>
        <w:rPr>
          <w:rFonts w:ascii="Times New Roman"/>
          <w:b w:val="false"/>
          <w:i w:val="false"/>
          <w:color w:val="000000"/>
          <w:sz w:val="28"/>
        </w:rPr>
        <w:t>Жер кодексі</w:t>
      </w:r>
      <w:r>
        <w:rPr>
          <w:rFonts w:ascii="Times New Roman"/>
          <w:b w:val="false"/>
          <w:i w:val="false"/>
          <w:color w:val="000000"/>
          <w:sz w:val="28"/>
        </w:rPr>
        <w:t xml:space="preserve"> мен "Шаруа немесе фермер қожалықтарының қызметі туралы" Заңымен реттелген болатын. Енді, биылдан бастап жайылымдық алқапты пайдалану құқықтық қатынастары "Жайылымдар туралы" Қазақстан Республикасының 2017 жылғы 20 ақпандағы </w:t>
      </w:r>
      <w:r>
        <w:rPr>
          <w:rFonts w:ascii="Times New Roman"/>
          <w:b w:val="false"/>
          <w:i w:val="false"/>
          <w:color w:val="000000"/>
          <w:sz w:val="28"/>
        </w:rPr>
        <w:t>Заңмен</w:t>
      </w:r>
      <w:r>
        <w:rPr>
          <w:rFonts w:ascii="Times New Roman"/>
          <w:b w:val="false"/>
          <w:i w:val="false"/>
          <w:color w:val="000000"/>
          <w:sz w:val="28"/>
        </w:rPr>
        <w:t xml:space="preserve"> (бұдан әрі -Заң) басқарылып, ұйымдастырылатын болады. Заңда, еліміздегі жайылымдық жерлерді тиімді пайдалануды реттеуде, жергілікті атқарушы органдар мен шаруашылық жүргізуші ұйымдардың жұмысты ұйымдастыру, басқару, жоспарлау жүйесіне қатысты іс-шаралар айқындалған. Жұмысты жүйелі түрде жүргізуге нормалар белгіленіп, нақтыланған.</w:t>
      </w:r>
    </w:p>
    <w:bookmarkEnd w:id="5"/>
    <w:bookmarkStart w:name="z14" w:id="6"/>
    <w:p>
      <w:pPr>
        <w:spacing w:after="0"/>
        <w:ind w:left="0"/>
        <w:jc w:val="both"/>
      </w:pPr>
      <w:r>
        <w:rPr>
          <w:rFonts w:ascii="Times New Roman"/>
          <w:b w:val="false"/>
          <w:i w:val="false"/>
          <w:color w:val="000000"/>
          <w:sz w:val="28"/>
        </w:rPr>
        <w:t>
      Қызылқоға ауданы көлемі 2488423 гектар жерді құрайды, оның 1545745 гектары жайылым алқабы болып есептеледі. Бүгінде осы жайылымдық жерлердің 407231 мың гектары ғана қолданыста, 73,0 пайызы пайдаланылмағандықтан босалқы жерлер санатында.</w:t>
      </w:r>
    </w:p>
    <w:bookmarkEnd w:id="6"/>
    <w:bookmarkStart w:name="z15" w:id="7"/>
    <w:p>
      <w:pPr>
        <w:spacing w:after="0"/>
        <w:ind w:left="0"/>
        <w:jc w:val="both"/>
      </w:pPr>
      <w:r>
        <w:rPr>
          <w:rFonts w:ascii="Times New Roman"/>
          <w:b w:val="false"/>
          <w:i w:val="false"/>
          <w:color w:val="000000"/>
          <w:sz w:val="28"/>
        </w:rPr>
        <w:t>
      Қазірде аудандағы 10 округ, мал шаруашылығы мен айналысатын 2-жауапкершілігі шектеулі серіктестік, 1- өндірістік кооператив, 187- шаруа қожалықтары жұмыс істейді және 4098 отбасы төрт түлік мал ұстап, өнімдерін өз игіліктеріне жаратып отыр. Жалпы аудан бойынша 75239 қой мен ешкі, 21348 мүйізді ірі қара, 6928 жылқы, 1149 түйе малы бар. Осы малдың 60 пайызға жуығы ауыл маңындағы жайылымда бағылуда. Әр мал басына белгіленген норматив бойынша пайдаланып отырылған жайылым көлемін есептесек, онда малды бір жерге қайталап жая берген болып саналады. Бұл шөптердің сиреуіне және мал тұяқтарымен жердің беткі қабаттарының бұзылуына, яғни жерді эрозияға ұшыратады. Мұндай "тұяқкесті", яғни тапталған жайылымдар ауданда жүздеген гектарды алып жатыр. Әсіресе, жайылымдардың тарлығынан эрозияға ұшырап шаңы шыққан, тақыр жерлер негізінен елді мекендер мен малды суаратын аймақтарда көп орын алады.</w:t>
      </w:r>
    </w:p>
    <w:bookmarkEnd w:id="7"/>
    <w:bookmarkStart w:name="z16" w:id="8"/>
    <w:p>
      <w:pPr>
        <w:spacing w:after="0"/>
        <w:ind w:left="0"/>
        <w:jc w:val="both"/>
      </w:pPr>
      <w:r>
        <w:rPr>
          <w:rFonts w:ascii="Times New Roman"/>
          <w:b w:val="false"/>
          <w:i w:val="false"/>
          <w:color w:val="000000"/>
          <w:sz w:val="28"/>
        </w:rPr>
        <w:t xml:space="preserve">
      Осы жоспардың негізгі мақсаты, қоршаған ортаның экологиялық жағдайын бүлдірмеу үшін, Қазақстан Республикасы Ауыл шаруашылығы министрінің 2015 жылғы 14 сәуірдегі № 3-3/332 "Жайылымның жалпы алаңы жүктемесінің шекті рұқсат етілетін нормасын бекіту туралы" (Нормативтік құқықтық актілерді мемлекеттік тіркеу тізілімінде № 11064 болып тіркелген, 2015 жылғы 5 маусымда "Әділет" ақпараттық-құқықтық жүйесінде жарияланған) </w:t>
      </w:r>
      <w:r>
        <w:rPr>
          <w:rFonts w:ascii="Times New Roman"/>
          <w:b w:val="false"/>
          <w:i w:val="false"/>
          <w:color w:val="000000"/>
          <w:sz w:val="28"/>
        </w:rPr>
        <w:t>бұйрығы</w:t>
      </w:r>
      <w:r>
        <w:rPr>
          <w:rFonts w:ascii="Times New Roman"/>
          <w:b w:val="false"/>
          <w:i w:val="false"/>
          <w:color w:val="000000"/>
          <w:sz w:val="28"/>
        </w:rPr>
        <w:t xml:space="preserve"> негізінде аудан көлеміндегі жайылымдарды түгелдей, мал түріне қарай бекітілген нормаға сәйкес пайдалануына талдау жасап, ауданда жаңа Заңдағы қойылған талаптарға сәйкес, жайылымдарды қалпына келтіру, түбегейлі жақсарту, сақтау, тың жерлерді игеру, ұтымды пайдалану жұмыстарын жургізу. Сонымен қатар, жыл мезгілдеріне және пайдалану кезеңдеріне қарай, ауылдық округтердегі тұрғындардың малдарын маусымдық және шалғай жайылымдарға біріктіріп, топтастырып шығарып жаюды ұйымдастыру жайылымдарды тиімді пайдаланудың, малдың жағдайын табудың, жайылым эрозиясын болдырмаудың негізгі жолы. Заң еліміздегі жайылымдар инфрақұрылымдарын жақсартуға, жайылым жерлердің тозуын болдырмауға, олардың қоршаған орта экожүйесіндегі экологиялық тұтастығын сақтауға бағыттайды. Сондай–ақ, экологиялық таза мал өнімдерін арттыру мәселелерін қарастырады.</w:t>
      </w:r>
    </w:p>
    <w:bookmarkEnd w:id="8"/>
    <w:bookmarkStart w:name="z17" w:id="9"/>
    <w:p>
      <w:pPr>
        <w:spacing w:after="0"/>
        <w:ind w:left="0"/>
        <w:jc w:val="left"/>
      </w:pPr>
      <w:r>
        <w:rPr>
          <w:rFonts w:ascii="Times New Roman"/>
          <w:b/>
          <w:i w:val="false"/>
          <w:color w:val="000000"/>
        </w:rPr>
        <w:t xml:space="preserve"> 1. Аудандағы жер санаттары және олардың көлемі</w:t>
      </w:r>
    </w:p>
    <w:bookmarkEnd w:id="9"/>
    <w:bookmarkStart w:name="z18" w:id="10"/>
    <w:p>
      <w:pPr>
        <w:spacing w:after="0"/>
        <w:ind w:left="0"/>
        <w:jc w:val="both"/>
      </w:pPr>
      <w:r>
        <w:rPr>
          <w:rFonts w:ascii="Times New Roman"/>
          <w:b w:val="false"/>
          <w:i w:val="false"/>
          <w:color w:val="000000"/>
          <w:sz w:val="28"/>
        </w:rPr>
        <w:t xml:space="preserve">
      Аудан көлемі шөл-шөлейтті аймақ зонасына жатады. Топырағы ащы, ылғалы аз, жері сорлы. Өсетін шөптер негізінен жусан, жусан-бүйіргенді, сұр-жусанды және жусан тұқымдастар, ащы жерлерге көкпек, ебелек, бұйырғын, адыраспан өссе, құмды жерлерге қияқ, еркек, қияқ боз, селеу тағы да басқа шөптер өседі. Кей жылдары, көктем ылғалды, жылы болғанда сәуірдің ортасынан бастап эфемерлер (мортық, қоңырбас, сіңбірік, мысық құйрық) сияқты шөптер өсе бастайды. Бұл шөптер бір, бір жарым айларда қурай бастайды. Жайылымды тиімді пайдалану, оның тозуына жол бермеу, әр малдың жақсы жейтін шөбіне қарай орналастыруға да байланысты. (осы жоспардың </w:t>
      </w:r>
      <w:r>
        <w:rPr>
          <w:rFonts w:ascii="Times New Roman"/>
          <w:b w:val="false"/>
          <w:i w:val="false"/>
          <w:color w:val="000000"/>
          <w:sz w:val="28"/>
        </w:rPr>
        <w:t>3 қосымшаға</w:t>
      </w:r>
      <w:r>
        <w:rPr>
          <w:rFonts w:ascii="Times New Roman"/>
          <w:b w:val="false"/>
          <w:i w:val="false"/>
          <w:color w:val="000000"/>
          <w:sz w:val="28"/>
        </w:rPr>
        <w:t xml:space="preserve"> сәйкес)</w:t>
      </w:r>
    </w:p>
    <w:bookmarkEnd w:id="10"/>
    <w:bookmarkStart w:name="z19" w:id="11"/>
    <w:p>
      <w:pPr>
        <w:spacing w:after="0"/>
        <w:ind w:left="0"/>
        <w:jc w:val="both"/>
      </w:pPr>
      <w:r>
        <w:rPr>
          <w:rFonts w:ascii="Times New Roman"/>
          <w:b w:val="false"/>
          <w:i w:val="false"/>
          <w:color w:val="000000"/>
          <w:sz w:val="28"/>
        </w:rPr>
        <w:t>
      Кесте де көрсетілгендей, аудан территориясы табиғи географикалық орналасуына байланысты бес жер санатына бөлінген. Бұл санаттардағы жерлер өз мақсаттарына сәйкес пайдалануда.</w:t>
      </w:r>
    </w:p>
    <w:bookmarkEnd w:id="11"/>
    <w:bookmarkStart w:name="z20" w:id="12"/>
    <w:p>
      <w:pPr>
        <w:spacing w:after="0"/>
        <w:ind w:left="0"/>
        <w:jc w:val="both"/>
      </w:pPr>
      <w:r>
        <w:rPr>
          <w:rFonts w:ascii="Times New Roman"/>
          <w:b w:val="false"/>
          <w:i w:val="false"/>
          <w:color w:val="000000"/>
          <w:sz w:val="28"/>
        </w:rPr>
        <w:t>
      Ал, аудан жайылымдарына жалпы, сипаттама жасайтын болсақ, олардың өнімділігі тұрақты емес, жауын-қардың аз-көптігіне қарап, әр жылдарда өзгеріп отырады. Шөбінің өнімділігі, жылдың ауа райының жағдайына қарай, гектарына 1,0 центнерден 3 центнерге дейін болады. Жайылым шөбінің аздығы және маусымдап пайдаланылатын жайылымдардың бытыраңқылығы себепті малды алыстағы көктемгі, жазғы және күзгі-қысқы жайылымдарға жаюды керек етеді. Кей жылдары қыстың жұмсақтығына қарай, шаруашылық құрылымдардың малдары көбінесе жайылымда болады.</w:t>
      </w:r>
    </w:p>
    <w:bookmarkEnd w:id="12"/>
    <w:bookmarkStart w:name="z21" w:id="13"/>
    <w:p>
      <w:pPr>
        <w:spacing w:after="0"/>
        <w:ind w:left="0"/>
        <w:jc w:val="both"/>
      </w:pPr>
      <w:r>
        <w:rPr>
          <w:rFonts w:ascii="Times New Roman"/>
          <w:b w:val="false"/>
          <w:i w:val="false"/>
          <w:color w:val="000000"/>
          <w:sz w:val="28"/>
        </w:rPr>
        <w:t xml:space="preserve">
      Аудан жері көлемінің 90 пайызы жайылымдық жер (осы жоспардың </w:t>
      </w:r>
      <w:r>
        <w:rPr>
          <w:rFonts w:ascii="Times New Roman"/>
          <w:b w:val="false"/>
          <w:i w:val="false"/>
          <w:color w:val="000000"/>
          <w:sz w:val="28"/>
        </w:rPr>
        <w:t>1 қосымшаға</w:t>
      </w:r>
      <w:r>
        <w:rPr>
          <w:rFonts w:ascii="Times New Roman"/>
          <w:b w:val="false"/>
          <w:i w:val="false"/>
          <w:color w:val="000000"/>
          <w:sz w:val="28"/>
        </w:rPr>
        <w:t xml:space="preserve"> сәйкес). Бүгінде соның 35 пайызы ғана қолданыста немесе 493,607 мың гектары ғана игерілген. Егерде, осы қолданыстағы жайылымды пайдалануды талдайтын болсақ, оның 284200мың гектары 187 шаруа қожалықтарында, 131972 гектарын мемлекеттік емес ауылшаруашылығы құрылымдары иемденіп отыр. </w:t>
      </w:r>
    </w:p>
    <w:bookmarkEnd w:id="13"/>
    <w:bookmarkStart w:name="z22" w:id="14"/>
    <w:p>
      <w:pPr>
        <w:spacing w:after="0"/>
        <w:ind w:left="0"/>
        <w:jc w:val="both"/>
      </w:pPr>
      <w:r>
        <w:rPr>
          <w:rFonts w:ascii="Times New Roman"/>
          <w:b w:val="false"/>
          <w:i w:val="false"/>
          <w:color w:val="000000"/>
          <w:sz w:val="28"/>
        </w:rPr>
        <w:t>
      Елді мекендердің жерлері санатына қарасты 103912 гектар жайылым алқабының жартысына жуығы ғана суландырылған, яғни бұл жер өз мақсатында толық пайдаланылмай отыр. Ал, босалқы жердегі 277354 гектар, жайылымның 103912 гектары, немесе 31 пайызы ғана суландырылған. Орман қоры жерінде 2200 гектар жайылым алқабы бар. Міне, осы жерлерді де қолданыстағы жер пайдалану заңдылықтарына сәйкестендіріп, мал азығы қажеттілігіне игеру жолдарын ойластыру қажет.</w:t>
      </w:r>
    </w:p>
    <w:bookmarkEnd w:id="14"/>
    <w:bookmarkStart w:name="z23" w:id="15"/>
    <w:p>
      <w:pPr>
        <w:spacing w:after="0"/>
        <w:ind w:left="0"/>
        <w:jc w:val="both"/>
      </w:pPr>
      <w:r>
        <w:rPr>
          <w:rFonts w:ascii="Times New Roman"/>
          <w:b w:val="false"/>
          <w:i w:val="false"/>
          <w:color w:val="000000"/>
          <w:sz w:val="28"/>
        </w:rPr>
        <w:t xml:space="preserve">
      Ауданда табиғи жайылымдардың маусымдық сипаты анық байқалады. Олардың климат жағдайына байланысты, орташа алғанда, 15 миллион центнер жем-шөптік бірлікке тең қоры бар, соның ішінде жазғы маусым үлесіне 20-25 пайызы, көктемгі-күзгі маусым үлесіне 45-50 пайызы және қысқы маусым үлесіне 25-30 пайызы келеді. Қазірде бұрынғы кеншарлардың малдары жайылған жайылым учаскелерінің едәуір бөлігі түрлі себептермен толық пайдаланылмайды. Елді мекенді жерлердегі тұрғындардың қолында біршама малы бар. Жеке меншік иелері, кейбір шаруа қожалықтары малдарын шалғай, құнарлы жайылымдарға шығаруға, жайылым ауыстырып отыруға көңіл бөлмейді. Қысы жазы бір орында отырудың әсерінен, жер тозып, мал азықтық өсімдіктердің түрі азайып, жайылымдар шаруашылық айналымынан шығып, эрозияға ұшырауда. </w:t>
      </w:r>
    </w:p>
    <w:bookmarkEnd w:id="15"/>
    <w:bookmarkStart w:name="z24" w:id="16"/>
    <w:p>
      <w:pPr>
        <w:spacing w:after="0"/>
        <w:ind w:left="0"/>
        <w:jc w:val="left"/>
      </w:pPr>
      <w:r>
        <w:rPr>
          <w:rFonts w:ascii="Times New Roman"/>
          <w:b/>
          <w:i w:val="false"/>
          <w:color w:val="000000"/>
        </w:rPr>
        <w:t xml:space="preserve"> 2. Аудан көлеміндегі жайылымдарды тиімді пайдалану</w:t>
      </w:r>
    </w:p>
    <w:bookmarkEnd w:id="16"/>
    <w:bookmarkStart w:name="z25" w:id="17"/>
    <w:p>
      <w:pPr>
        <w:spacing w:after="0"/>
        <w:ind w:left="0"/>
        <w:jc w:val="both"/>
      </w:pPr>
      <w:r>
        <w:rPr>
          <w:rFonts w:ascii="Times New Roman"/>
          <w:b w:val="false"/>
          <w:i w:val="false"/>
          <w:color w:val="000000"/>
          <w:sz w:val="28"/>
        </w:rPr>
        <w:t xml:space="preserve">
      Ауданда 10 ауылдық округ орналасқан. Негізінде, ауылдық округтерде төрт түлік малдың басым көпшілігі ауылда қолда ұсталып, жылына алты- жеті ай бойы ауыл маңында жайылады, яғни мал ауылдан 1-2 километрден қашыққа ұзамайды. Қазірде бұл жерлердің басым бөлігі іс жүзінде бүлінген, әрі тозған. Себебі, халықтың жеке ауласындағы мыңнан астам малы мен алыс жайылымға көшпейтін шаруа қожалықтарының малдары осы жерде ұсталады, тиісінше бұл аймақтағы малдың тығыздығы қолданыстағы шектеулі мөлшерден (нормативтен) бірнеше есе жоғары. </w:t>
      </w:r>
    </w:p>
    <w:bookmarkEnd w:id="17"/>
    <w:bookmarkStart w:name="z26" w:id="18"/>
    <w:p>
      <w:pPr>
        <w:spacing w:after="0"/>
        <w:ind w:left="0"/>
        <w:jc w:val="both"/>
      </w:pPr>
      <w:r>
        <w:rPr>
          <w:rFonts w:ascii="Times New Roman"/>
          <w:b w:val="false"/>
          <w:i w:val="false"/>
          <w:color w:val="000000"/>
          <w:sz w:val="28"/>
        </w:rPr>
        <w:t xml:space="preserve">
      Аудан көлеміндегі жайылым пайдаланудың қазіргі жағдайы (осы жоспардың </w:t>
      </w:r>
      <w:r>
        <w:rPr>
          <w:rFonts w:ascii="Times New Roman"/>
          <w:b w:val="false"/>
          <w:i w:val="false"/>
          <w:color w:val="000000"/>
          <w:sz w:val="28"/>
        </w:rPr>
        <w:t>4 қосымшаға</w:t>
      </w:r>
      <w:r>
        <w:rPr>
          <w:rFonts w:ascii="Times New Roman"/>
          <w:b w:val="false"/>
          <w:i w:val="false"/>
          <w:color w:val="000000"/>
          <w:sz w:val="28"/>
        </w:rPr>
        <w:t xml:space="preserve"> сәйкес)</w:t>
      </w:r>
    </w:p>
    <w:bookmarkEnd w:id="18"/>
    <w:bookmarkStart w:name="z27" w:id="19"/>
    <w:p>
      <w:pPr>
        <w:spacing w:after="0"/>
        <w:ind w:left="0"/>
        <w:jc w:val="both"/>
      </w:pPr>
      <w:r>
        <w:rPr>
          <w:rFonts w:ascii="Times New Roman"/>
          <w:b w:val="false"/>
          <w:i w:val="false"/>
          <w:color w:val="000000"/>
          <w:sz w:val="28"/>
        </w:rPr>
        <w:t>
      Кестеде көрсетілгендей, іс жүзінде қолда бар 1738841 гектар жайылымдық алқаптың 16 пайызы, немесе 229612 мың гектары мал жаюға қолданылып отыр. Бұл жерлердің көбі ауыл маңына жақын орналасқан, ал кейбір жайылымдық жерлер белгісіз себептермен тиімсіз пайдаланылуда.</w:t>
      </w:r>
    </w:p>
    <w:bookmarkEnd w:id="19"/>
    <w:bookmarkStart w:name="z28" w:id="20"/>
    <w:p>
      <w:pPr>
        <w:spacing w:after="0"/>
        <w:ind w:left="0"/>
        <w:jc w:val="both"/>
      </w:pPr>
      <w:r>
        <w:rPr>
          <w:rFonts w:ascii="Times New Roman"/>
          <w:b w:val="false"/>
          <w:i w:val="false"/>
          <w:color w:val="000000"/>
          <w:sz w:val="28"/>
        </w:rPr>
        <w:t>
      Ауыл шаруашылығын жекешелендіру кезінде ауылдан шалғай жатқан бұрынғы совхоздардың жайылымдары бос қалды, олардың орнында қалғаны жауапкершілігі шектеулі серіктестікке, өндірістік кооперативтерге өтіп кетсе немесе қыстақтарында отырып қалған, немесе шаруа қожалығын құрған малшылар есепсіз алып алған болуы мүмкін. Осындай жағдайларда, кейбір ауылдық округтерде жайылым жетіспеушілігінің күрделеніп бара жатқандығы байқалады. Ал аудан бойынша жоғарыда айтылғандай, жайылымның жартысынан көбі пайдаланылмай жатыр.</w:t>
      </w:r>
    </w:p>
    <w:bookmarkEnd w:id="20"/>
    <w:bookmarkStart w:name="z29" w:id="21"/>
    <w:p>
      <w:pPr>
        <w:spacing w:after="0"/>
        <w:ind w:left="0"/>
        <w:jc w:val="both"/>
      </w:pPr>
      <w:r>
        <w:rPr>
          <w:rFonts w:ascii="Times New Roman"/>
          <w:b w:val="false"/>
          <w:i w:val="false"/>
          <w:color w:val="000000"/>
          <w:sz w:val="28"/>
        </w:rPr>
        <w:t>
      Қазіргі уақытта, ауыл аумағындағы жайылымды пайдалану тәртібінің сақталмауынан және малды шамадан тыс көп шығаруы, күтілмеуі себепті, мал азықтық өсімдіктер қоры жылдан -жылға азая беруде. Мұның салдарынан, ондай жайылымдарды мал жемейтін шөптер есекмия, итсигек, адыраспан, шоғайна сияқты тағы басқа ірі сабақты өсімдіктер басып барады.</w:t>
      </w:r>
    </w:p>
    <w:bookmarkEnd w:id="21"/>
    <w:bookmarkStart w:name="z30" w:id="22"/>
    <w:p>
      <w:pPr>
        <w:spacing w:after="0"/>
        <w:ind w:left="0"/>
        <w:jc w:val="both"/>
      </w:pPr>
      <w:r>
        <w:rPr>
          <w:rFonts w:ascii="Times New Roman"/>
          <w:b w:val="false"/>
          <w:i w:val="false"/>
          <w:color w:val="000000"/>
          <w:sz w:val="28"/>
        </w:rPr>
        <w:t>
      Сондықтан, қазіргі кезеңде малы көп елді мекендерге малдарын бағу үшін суаратын суы бар шалғай жайылымдарда бағуды және оны 2 учаскеге бөліп ұйымдастыру қажет деп жоспарлап отырмыз. Оларды кезектестіріп пайдалану, яғни ауыстырып пайдалану (1 учаске-бірінші жылдың алғашқы жаю кезеңінде, 2 учаске-жаю кезеңінің ортасынан аяғына дейін пайдаланылады) өсімдікті қалпына келтіруге мүмкіндік береді. Бұл қарапайым ғана жайылым айналымы жеке меншік иелерінің өрістерін жаңарту қажет екендігіне көздерін жеткізіп, жерді одан әрі маусымдық пайдалануға жол ашады деген ойдамыз.</w:t>
      </w:r>
    </w:p>
    <w:bookmarkEnd w:id="22"/>
    <w:bookmarkStart w:name="z31" w:id="23"/>
    <w:p>
      <w:pPr>
        <w:spacing w:after="0"/>
        <w:ind w:left="0"/>
        <w:jc w:val="both"/>
      </w:pPr>
      <w:r>
        <w:rPr>
          <w:rFonts w:ascii="Times New Roman"/>
          <w:b w:val="false"/>
          <w:i w:val="false"/>
          <w:color w:val="000000"/>
          <w:sz w:val="28"/>
        </w:rPr>
        <w:t xml:space="preserve">
      Жалпы, ғылыми тұрғыда негізделген тәжірибеде жайылымдардың өнімділігін ұзақ жылдар сақтау үшін жайылым пайдаланушылар үш негізгі талапты ескеру қажет: </w:t>
      </w:r>
    </w:p>
    <w:bookmarkEnd w:id="23"/>
    <w:bookmarkStart w:name="z32" w:id="24"/>
    <w:p>
      <w:pPr>
        <w:spacing w:after="0"/>
        <w:ind w:left="0"/>
        <w:jc w:val="both"/>
      </w:pPr>
      <w:r>
        <w:rPr>
          <w:rFonts w:ascii="Times New Roman"/>
          <w:b w:val="false"/>
          <w:i w:val="false"/>
          <w:color w:val="000000"/>
          <w:sz w:val="28"/>
        </w:rPr>
        <w:t xml:space="preserve">
      1) Жайылым учаскесінде малдың мөлшерлі санын сақтау; </w:t>
      </w:r>
    </w:p>
    <w:bookmarkEnd w:id="24"/>
    <w:bookmarkStart w:name="z33" w:id="25"/>
    <w:p>
      <w:pPr>
        <w:spacing w:after="0"/>
        <w:ind w:left="0"/>
        <w:jc w:val="both"/>
      </w:pPr>
      <w:r>
        <w:rPr>
          <w:rFonts w:ascii="Times New Roman"/>
          <w:b w:val="false"/>
          <w:i w:val="false"/>
          <w:color w:val="000000"/>
          <w:sz w:val="28"/>
        </w:rPr>
        <w:t>
      2) Жайылымды пайдаланып болғаннан кейін жалпы өнімнің 30-40 пайызы сақталуы тиіс;</w:t>
      </w:r>
    </w:p>
    <w:bookmarkEnd w:id="25"/>
    <w:bookmarkStart w:name="z34" w:id="26"/>
    <w:p>
      <w:pPr>
        <w:spacing w:after="0"/>
        <w:ind w:left="0"/>
        <w:jc w:val="both"/>
      </w:pPr>
      <w:r>
        <w:rPr>
          <w:rFonts w:ascii="Times New Roman"/>
          <w:b w:val="false"/>
          <w:i w:val="false"/>
          <w:color w:val="000000"/>
          <w:sz w:val="28"/>
        </w:rPr>
        <w:t>
      Жайылымда мал жайылып болғаннан кейін, өсімдіктің биіктігі 4-5 сантиметр болуы қажет. Себебі, аласа өсімдіктің мал түгелге жуық жапырағын жеп қояды да, қысқа қарай олардың қоректік заттар қоры аз қалады.Кейде қыста үсіп кетеді, ал аман қалғандары көктемде қайта көктегенмен оттық сапасы нашар болады.</w:t>
      </w:r>
    </w:p>
    <w:bookmarkEnd w:id="26"/>
    <w:bookmarkStart w:name="z35" w:id="27"/>
    <w:p>
      <w:pPr>
        <w:spacing w:after="0"/>
        <w:ind w:left="0"/>
        <w:jc w:val="both"/>
      </w:pPr>
      <w:r>
        <w:rPr>
          <w:rFonts w:ascii="Times New Roman"/>
          <w:b w:val="false"/>
          <w:i w:val="false"/>
          <w:color w:val="000000"/>
          <w:sz w:val="28"/>
        </w:rPr>
        <w:t>
      3) Мал жаю мерзімін қатаң сақтау. Мал жаюды көктемде, шамамен, көп жылдық шөптер бой көтеріп, олардың көбі түктену (астық тұқымдастар), енді біреулері бұтақтану (жартылай бұталар) кезеңіне жеткен соң 10-12 күннен кейін бастау керек.</w:t>
      </w:r>
    </w:p>
    <w:bookmarkEnd w:id="27"/>
    <w:bookmarkStart w:name="z36" w:id="28"/>
    <w:p>
      <w:pPr>
        <w:spacing w:after="0"/>
        <w:ind w:left="0"/>
        <w:jc w:val="both"/>
      </w:pPr>
      <w:r>
        <w:rPr>
          <w:rFonts w:ascii="Times New Roman"/>
          <w:b w:val="false"/>
          <w:i w:val="false"/>
          <w:color w:val="000000"/>
          <w:sz w:val="28"/>
        </w:rPr>
        <w:t>
      Осы ережелерді сақтамау жайылым өнімінің келер жылы күрт төмендеуіне әкеп соғады. Дегенмен де, түрлі себептермен жайылым оты мөлшерінің жыл бойы талай өзгеріске түсетіні белгілі.</w:t>
      </w:r>
    </w:p>
    <w:bookmarkEnd w:id="28"/>
    <w:bookmarkStart w:name="z37" w:id="29"/>
    <w:p>
      <w:pPr>
        <w:spacing w:after="0"/>
        <w:ind w:left="0"/>
        <w:jc w:val="both"/>
      </w:pPr>
      <w:r>
        <w:rPr>
          <w:rFonts w:ascii="Times New Roman"/>
          <w:b w:val="false"/>
          <w:i w:val="false"/>
          <w:color w:val="000000"/>
          <w:sz w:val="28"/>
        </w:rPr>
        <w:t xml:space="preserve">
      Бүгінде, жалпы жайылым мен шабындықтардағы өсімдіктердің геоботаникалық құрамы түбірімен өзгерді. Мұндай жағдай жерді мелиорациялауды басқа да агротехникалық шараларды жүргізуді қажет етеді. Шөп өсу қабілетін қалпына келтіру керек қылатын, мықтап тозған жайылымдар үшін ауыспалы жайылым, тәсілін ғылыми негізде жүргізген жөн. </w:t>
      </w:r>
    </w:p>
    <w:bookmarkEnd w:id="29"/>
    <w:bookmarkStart w:name="z38" w:id="30"/>
    <w:p>
      <w:pPr>
        <w:spacing w:after="0"/>
        <w:ind w:left="0"/>
        <w:jc w:val="both"/>
      </w:pPr>
      <w:r>
        <w:rPr>
          <w:rFonts w:ascii="Times New Roman"/>
          <w:b w:val="false"/>
          <w:i w:val="false"/>
          <w:color w:val="000000"/>
          <w:sz w:val="28"/>
        </w:rPr>
        <w:t xml:space="preserve">
      Аудан көлеміндегі малдәрігерлік – санитариялық объектілер туралы мәлімет (осы жоспардың </w:t>
      </w:r>
      <w:r>
        <w:rPr>
          <w:rFonts w:ascii="Times New Roman"/>
          <w:b w:val="false"/>
          <w:i w:val="false"/>
          <w:color w:val="000000"/>
          <w:sz w:val="28"/>
        </w:rPr>
        <w:t>5 қосымшаға</w:t>
      </w:r>
      <w:r>
        <w:rPr>
          <w:rFonts w:ascii="Times New Roman"/>
          <w:b w:val="false"/>
          <w:i w:val="false"/>
          <w:color w:val="000000"/>
          <w:sz w:val="28"/>
        </w:rPr>
        <w:t xml:space="preserve"> сәйкес)</w:t>
      </w:r>
    </w:p>
    <w:bookmarkEnd w:id="30"/>
    <w:bookmarkStart w:name="z39" w:id="31"/>
    <w:p>
      <w:pPr>
        <w:spacing w:after="0"/>
        <w:ind w:left="0"/>
        <w:jc w:val="both"/>
      </w:pPr>
      <w:r>
        <w:rPr>
          <w:rFonts w:ascii="Times New Roman"/>
          <w:b w:val="false"/>
          <w:i w:val="false"/>
          <w:color w:val="000000"/>
          <w:sz w:val="28"/>
        </w:rPr>
        <w:t>
      Аудандағы малдәрігерлік пункттер толық мал дәрігері мамандарымен толықтырылған, толықтай жабдықталған (компьютер, тоназытқыш, қажетті саймандары). Ауылдық округтер бойынша мал жайылымға шығар алдындағы жылма – жылғы жоспарланған эпизоотияға қарсы іс-шаралар жоспары, мал дәрігерлік алдын-ала егу, аллергиялық және серологиялық тексеру жұмыстары толық орындалып келеді. Ауыл маңындағы жайылымдарда малдәрігерлік тексерістен өтіп отырады.Кестеде көрсетілген округтерде мал тоқыту орындары белгіленген.</w:t>
      </w:r>
    </w:p>
    <w:bookmarkEnd w:id="31"/>
    <w:bookmarkStart w:name="z40" w:id="32"/>
    <w:p>
      <w:pPr>
        <w:spacing w:after="0"/>
        <w:ind w:left="0"/>
        <w:jc w:val="both"/>
      </w:pPr>
      <w:r>
        <w:rPr>
          <w:rFonts w:ascii="Times New Roman"/>
          <w:b w:val="false"/>
          <w:i w:val="false"/>
          <w:color w:val="000000"/>
          <w:sz w:val="28"/>
        </w:rPr>
        <w:t>
      Мал арасында инфекцияның таралуына оларды қалай болса солай күтіп-бағу, шағылыстыруда, төлдетуге, мал денсаулығына бақылаудың жоқтығы, малды біріктіру, топтау ережелерінің бұзылуы тағы басқасына әкеп соғады. Сондықтан, малды күтіп-бағып жайылымды пайдаланудың мал дәрігерлік - санитарлық және зоогигиеналық ережелерін қатаң сақтау қажет. Ауру шыққан жерлерде малдарға вакцинация жасау, дезинфекциялау, дератизациялау жұмыстарын жүргізу тиіс.</w:t>
      </w:r>
    </w:p>
    <w:bookmarkEnd w:id="32"/>
    <w:bookmarkStart w:name="z41" w:id="33"/>
    <w:p>
      <w:pPr>
        <w:spacing w:after="0"/>
        <w:ind w:left="0"/>
        <w:jc w:val="both"/>
      </w:pPr>
      <w:r>
        <w:rPr>
          <w:rFonts w:ascii="Times New Roman"/>
          <w:b w:val="false"/>
          <w:i w:val="false"/>
          <w:color w:val="000000"/>
          <w:sz w:val="28"/>
        </w:rPr>
        <w:t xml:space="preserve">
      Мал және әдейі ауланып жойылған қаңғыбас иттермен, мысықтар өлекселері арнайы мал қорымдарына тасталады. Мал қорымдары, қазіргі мал дәрігерлік талаптарға сай жасалған. </w:t>
      </w:r>
    </w:p>
    <w:bookmarkEnd w:id="33"/>
    <w:bookmarkStart w:name="z42" w:id="34"/>
    <w:p>
      <w:pPr>
        <w:spacing w:after="0"/>
        <w:ind w:left="0"/>
        <w:jc w:val="left"/>
      </w:pPr>
      <w:r>
        <w:rPr>
          <w:rFonts w:ascii="Times New Roman"/>
          <w:b/>
          <w:i w:val="false"/>
          <w:color w:val="000000"/>
        </w:rPr>
        <w:t xml:space="preserve"> 3. Елді мекенді жерлердегі жайылымдарды маусымдық пайдалануды ұйымдастыру</w:t>
      </w:r>
    </w:p>
    <w:bookmarkEnd w:id="34"/>
    <w:bookmarkStart w:name="z43" w:id="35"/>
    <w:p>
      <w:pPr>
        <w:spacing w:after="0"/>
        <w:ind w:left="0"/>
        <w:jc w:val="both"/>
      </w:pPr>
      <w:r>
        <w:rPr>
          <w:rFonts w:ascii="Times New Roman"/>
          <w:b w:val="false"/>
          <w:i w:val="false"/>
          <w:color w:val="000000"/>
          <w:sz w:val="28"/>
        </w:rPr>
        <w:t xml:space="preserve">
      Ауданда 25 елді мекен бар. Олардың барлық жер көлемі 134662 мың гектар,оның 130210 мың гектары жайылым. Ал, осы жайылымды елді мекендердегі жеке қожалықтар малының әр басына тиісті мөлшер бойынша есептегенде өте аз. Мысалы, Миялы ауылдық округінде 2530 бас ірі мүйізді қар, 8952бас қой мен ешкі, 419 жылқы, 21 түйе малы бар. Осы малдарға тиісті мөлшер бойынша 73635 гектар жайылым оты қажет, ал кенттің өзінде 3200 га, яғни 70435 гектар жайылым жетіспейді. Сондықтан, әрбір отбасындағы қүнделікті қолданыстағы мал басынан басқа малдарды түріне қарай мал дәрігерлік талаптарға сәйкес біріктіріп, кенттің босалқы жердегі жайылымға шығарып бағуды ұйымдастыру жоспарланып отыр.Әрине, ауыл тұрғындарының малдарын біріктіріп бағудың барлық қажетті жағдайы, яғни бағатын отбасының немесе шаруа қожалықтарының еңбек ақылары, тұрмыстық, әлеуметтік мәселелері түгелдей шешілуі керек. Сондай-ақ, елді мекендерде малшыларды киіз үймен қамтамасыз етіп, адам мен мал қауіпсіздігіне кепілдік беруі тиіс. Бұл қадам, Елбасының тапсырмасына сәйкес, кооперативтерге бірігудің бір қадамы болмақ. Ал, кенттегі шаруа қожалықтарының малына жетіспейтін жайылымдарды қосымша жалға жер алып, малдың отының көлемін кеңейту жолымен шешіледі ( жалғанды </w:t>
      </w:r>
      <w:r>
        <w:rPr>
          <w:rFonts w:ascii="Times New Roman"/>
          <w:b w:val="false"/>
          <w:i w:val="false"/>
          <w:color w:val="000000"/>
          <w:sz w:val="28"/>
        </w:rPr>
        <w:t>2 қосымша</w:t>
      </w:r>
      <w:r>
        <w:rPr>
          <w:rFonts w:ascii="Times New Roman"/>
          <w:b w:val="false"/>
          <w:i w:val="false"/>
          <w:color w:val="000000"/>
          <w:sz w:val="28"/>
        </w:rPr>
        <w:t>).</w:t>
      </w:r>
    </w:p>
    <w:bookmarkEnd w:id="35"/>
    <w:bookmarkStart w:name="z44" w:id="36"/>
    <w:p>
      <w:pPr>
        <w:spacing w:after="0"/>
        <w:ind w:left="0"/>
        <w:jc w:val="both"/>
      </w:pPr>
      <w:r>
        <w:rPr>
          <w:rFonts w:ascii="Times New Roman"/>
          <w:b w:val="false"/>
          <w:i w:val="false"/>
          <w:color w:val="000000"/>
          <w:sz w:val="28"/>
        </w:rPr>
        <w:t xml:space="preserve">
      Ойыл ауылдық округі бойынша: Ойыл ауылдық округінің жер көлемі 105718 гектарды құрайды, оның 98,8 пайызы, яғни 18939 гектар жайылым алқабы. Осы жайылым алқабының 17725 гектарын шаруа қожалықтары пайдалануда. Округ тұрғындарының малдары жайылыммен біркелкі қамтылған. Ал шаруа қожалықтарына жетіспейтін 108350 гектар жайылым отын округтің босалқы жеріндегі жерден жалға беру жоспарлануда (осы жоспардың </w:t>
      </w:r>
      <w:r>
        <w:rPr>
          <w:rFonts w:ascii="Times New Roman"/>
          <w:b w:val="false"/>
          <w:i w:val="false"/>
          <w:color w:val="000000"/>
          <w:sz w:val="28"/>
        </w:rPr>
        <w:t>2 қосымшаға</w:t>
      </w:r>
      <w:r>
        <w:rPr>
          <w:rFonts w:ascii="Times New Roman"/>
          <w:b w:val="false"/>
          <w:i w:val="false"/>
          <w:color w:val="000000"/>
          <w:sz w:val="28"/>
        </w:rPr>
        <w:t xml:space="preserve"> сәйкес).</w:t>
      </w:r>
    </w:p>
    <w:bookmarkEnd w:id="36"/>
    <w:bookmarkStart w:name="z45" w:id="37"/>
    <w:p>
      <w:pPr>
        <w:spacing w:after="0"/>
        <w:ind w:left="0"/>
        <w:jc w:val="both"/>
      </w:pPr>
      <w:r>
        <w:rPr>
          <w:rFonts w:ascii="Times New Roman"/>
          <w:b w:val="false"/>
          <w:i w:val="false"/>
          <w:color w:val="000000"/>
          <w:sz w:val="28"/>
        </w:rPr>
        <w:t>
      Осылай барлық ауылдық округтегі жайылымды пайдалануды сипаттауға болады.</w:t>
      </w:r>
    </w:p>
    <w:bookmarkEnd w:id="37"/>
    <w:bookmarkStart w:name="z46" w:id="38"/>
    <w:p>
      <w:pPr>
        <w:spacing w:after="0"/>
        <w:ind w:left="0"/>
        <w:jc w:val="both"/>
      </w:pPr>
      <w:r>
        <w:rPr>
          <w:rFonts w:ascii="Times New Roman"/>
          <w:b w:val="false"/>
          <w:i w:val="false"/>
          <w:color w:val="000000"/>
          <w:sz w:val="28"/>
        </w:rPr>
        <w:t xml:space="preserve">
      Қызылқоға ауданы елді мекендердегі тұрғындар малдарының жайылымдармен қамтамасыз етілуі (осы жоспардың </w:t>
      </w:r>
      <w:r>
        <w:rPr>
          <w:rFonts w:ascii="Times New Roman"/>
          <w:b w:val="false"/>
          <w:i w:val="false"/>
          <w:color w:val="000000"/>
          <w:sz w:val="28"/>
        </w:rPr>
        <w:t>6 қосымшаға</w:t>
      </w:r>
      <w:r>
        <w:rPr>
          <w:rFonts w:ascii="Times New Roman"/>
          <w:b w:val="false"/>
          <w:i w:val="false"/>
          <w:color w:val="000000"/>
          <w:sz w:val="28"/>
        </w:rPr>
        <w:t xml:space="preserve"> сәйкес)</w:t>
      </w:r>
    </w:p>
    <w:bookmarkEnd w:id="38"/>
    <w:bookmarkStart w:name="z47" w:id="39"/>
    <w:p>
      <w:pPr>
        <w:spacing w:after="0"/>
        <w:ind w:left="0"/>
        <w:jc w:val="left"/>
      </w:pPr>
      <w:r>
        <w:rPr>
          <w:rFonts w:ascii="Times New Roman"/>
          <w:b/>
          <w:i w:val="false"/>
          <w:color w:val="000000"/>
        </w:rPr>
        <w:t xml:space="preserve"> 4. Шалғайдағы жайылымдарды тиімді пайдалану мақсатында жайылым айналымы схемасын жасақтау</w:t>
      </w:r>
    </w:p>
    <w:bookmarkEnd w:id="39"/>
    <w:bookmarkStart w:name="z48" w:id="40"/>
    <w:p>
      <w:pPr>
        <w:spacing w:after="0"/>
        <w:ind w:left="0"/>
        <w:jc w:val="both"/>
      </w:pPr>
      <w:r>
        <w:rPr>
          <w:rFonts w:ascii="Times New Roman"/>
          <w:b w:val="false"/>
          <w:i w:val="false"/>
          <w:color w:val="000000"/>
          <w:sz w:val="28"/>
        </w:rPr>
        <w:t>
      Қызылқоға ауданының жайылым алқабы қазіргі мал басын толықтай қамтамасыз етеді. Ғылыми дәлелденген тәжірибеде, жемшөптің жылдық балансында жайылымдылық мал азығы 60-70 пайыз құрайды. Ауыл маңындағы өрістерді тыныстантырып, демалдыру үшін маусымдық жайылымдарды көшпелі жолмен дәстүрлі пайдаланған жөн. Маусымда пайдаланылатын далалық жайылымдарға малды, күні бұрын белгіленген учаскелерге бөліп, алмастырып жаю керек. Сондай - ақ, ең бастысы, малдың пайдалы заттарға бай, жеңіл сіңірілетін табиғи жайылымдарға қол жеткізудің амалдарын ғылыми тұрғыдан және заң шеңберінде реттелетін жағдайда қалыптастыру қажет.</w:t>
      </w:r>
    </w:p>
    <w:bookmarkEnd w:id="40"/>
    <w:bookmarkStart w:name="z49" w:id="41"/>
    <w:p>
      <w:pPr>
        <w:spacing w:after="0"/>
        <w:ind w:left="0"/>
        <w:jc w:val="both"/>
      </w:pPr>
      <w:r>
        <w:rPr>
          <w:rFonts w:ascii="Times New Roman"/>
          <w:b w:val="false"/>
          <w:i w:val="false"/>
          <w:color w:val="000000"/>
          <w:sz w:val="28"/>
        </w:rPr>
        <w:t>
      Жайылым отын тиімді пайдалану, оны пайдалану мерзімінің түрлі схемасын кезектестіру жолымен жүргізіледі. Жайылым айналымы дегеніміз, табиғи жайылымдарды бір жылдан немесе бірнеше жылдан соң қайталанатын және оның өнімділігін төмендетпей, жақсартуға бағытталған шаралар жүйесі болып табылады. Мәселен, біздің облыс жағдайында далалық және құм жайылымдарын пайдалануды мал жаю маусымын 4 жылдық жайылым айналымында кезектестіре отырып ұйымдастыруға болады. 1 жылы - көктемде, 2 жылы - күзде, қыста, 3жылы - жазда, 4 жылы - қыста, көктемде. Осылай жайылымның геоботаникалық, сумен қамтылу жағдайларына қарай пайдаланылады. Бұл үлгі ретінде. Жалпы, жайылым айналымын қолдану және қоршап пайдалану жүйесі, маусым - маусым бойынша кезектестіруге, өсімдіктердің өнімділігін сақтауға мүмкіндік береді.</w:t>
      </w:r>
    </w:p>
    <w:bookmarkEnd w:id="41"/>
    <w:bookmarkStart w:name="z50" w:id="42"/>
    <w:p>
      <w:pPr>
        <w:spacing w:after="0"/>
        <w:ind w:left="0"/>
        <w:jc w:val="both"/>
      </w:pPr>
      <w:r>
        <w:rPr>
          <w:rFonts w:ascii="Times New Roman"/>
          <w:b w:val="false"/>
          <w:i w:val="false"/>
          <w:color w:val="000000"/>
          <w:sz w:val="28"/>
        </w:rPr>
        <w:t xml:space="preserve">
      "Жангелдин", "Мұқыр" ауылдық округтернідегі кең таралған жусан мен әртүрлі шөптерден тұратын жайылымдар үшін барынша қолайлысы- жыл сайын ретімен ,жылдың барлық маусымында мал жайып, кезек-кезек 4-белдеулі жайылым айналымын жасау. Әрбір загон, яғни малды қоршап бағатын учаскелер жыл бойы тек бір маусым пайдаланылуы тиіс, егер учаске көктемде пайдаланылса, келесі жылы бұл учаске - жазда, ал келесі жылы-күзде пайдаланылуы тиіс. Тек осы жағдайда ғана жайылымдық өсімдіктердің тұқым тастауы мүмкін, және азып тозған учаскелер бұрынғы өнімділігін қалпына келтіре алады. </w:t>
      </w:r>
    </w:p>
    <w:bookmarkEnd w:id="42"/>
    <w:bookmarkStart w:name="z51" w:id="43"/>
    <w:p>
      <w:pPr>
        <w:spacing w:after="0"/>
        <w:ind w:left="0"/>
        <w:jc w:val="both"/>
      </w:pPr>
      <w:r>
        <w:rPr>
          <w:rFonts w:ascii="Times New Roman"/>
          <w:b w:val="false"/>
          <w:i w:val="false"/>
          <w:color w:val="000000"/>
          <w:sz w:val="28"/>
        </w:rPr>
        <w:t xml:space="preserve">
      Сондай-ақ, ауданның шөл және шөлейт жайылымы жағдайында ауыспалы жайылым–шабындық айналымының мынадай да схемаларын ұсынуға болады. Шөп өсу қабілетін қалпына келтіруді керек қылатын, мықтап тозған жайылымдар үшін үш жылдық ауыспалы жайылым шабындық айналымын пайдалану қолайлы. </w:t>
      </w:r>
    </w:p>
    <w:bookmarkEnd w:id="43"/>
    <w:bookmarkStart w:name="z52" w:id="44"/>
    <w:p>
      <w:pPr>
        <w:spacing w:after="0"/>
        <w:ind w:left="0"/>
        <w:jc w:val="both"/>
      </w:pPr>
      <w:r>
        <w:rPr>
          <w:rFonts w:ascii="Times New Roman"/>
          <w:b w:val="false"/>
          <w:i w:val="false"/>
          <w:color w:val="000000"/>
          <w:sz w:val="28"/>
        </w:rPr>
        <w:t xml:space="preserve">
      1 жылы-шөптер жаппай немесе үстеп егіліп, тынықтырылады; </w:t>
      </w:r>
    </w:p>
    <w:bookmarkEnd w:id="44"/>
    <w:bookmarkStart w:name="z53" w:id="45"/>
    <w:p>
      <w:pPr>
        <w:spacing w:after="0"/>
        <w:ind w:left="0"/>
        <w:jc w:val="both"/>
      </w:pPr>
      <w:r>
        <w:rPr>
          <w:rFonts w:ascii="Times New Roman"/>
          <w:b w:val="false"/>
          <w:i w:val="false"/>
          <w:color w:val="000000"/>
          <w:sz w:val="28"/>
        </w:rPr>
        <w:t>
      2 жылы-тынықтырылады немесе шөбі кем (сепкен шөптердің дәні піскеннен кейін) шабылады;</w:t>
      </w:r>
    </w:p>
    <w:bookmarkEnd w:id="45"/>
    <w:bookmarkStart w:name="z54" w:id="46"/>
    <w:p>
      <w:pPr>
        <w:spacing w:after="0"/>
        <w:ind w:left="0"/>
        <w:jc w:val="both"/>
      </w:pPr>
      <w:r>
        <w:rPr>
          <w:rFonts w:ascii="Times New Roman"/>
          <w:b w:val="false"/>
          <w:i w:val="false"/>
          <w:color w:val="000000"/>
          <w:sz w:val="28"/>
        </w:rPr>
        <w:t>
      3 жылы-мал жайылады, немесе төрт жылдық айналымда, алдыңғы жылдары жоғарыдағы ретпен қайталанады да;</w:t>
      </w:r>
    </w:p>
    <w:bookmarkEnd w:id="46"/>
    <w:bookmarkStart w:name="z55" w:id="47"/>
    <w:p>
      <w:pPr>
        <w:spacing w:after="0"/>
        <w:ind w:left="0"/>
        <w:jc w:val="both"/>
      </w:pPr>
      <w:r>
        <w:rPr>
          <w:rFonts w:ascii="Times New Roman"/>
          <w:b w:val="false"/>
          <w:i w:val="false"/>
          <w:color w:val="000000"/>
          <w:sz w:val="28"/>
        </w:rPr>
        <w:t>
      3- 4 жылдары мал жайылады.</w:t>
      </w:r>
    </w:p>
    <w:bookmarkEnd w:id="47"/>
    <w:bookmarkStart w:name="z56" w:id="48"/>
    <w:p>
      <w:pPr>
        <w:spacing w:after="0"/>
        <w:ind w:left="0"/>
        <w:jc w:val="both"/>
      </w:pPr>
      <w:r>
        <w:rPr>
          <w:rFonts w:ascii="Times New Roman"/>
          <w:b w:val="false"/>
          <w:i w:val="false"/>
          <w:color w:val="000000"/>
          <w:sz w:val="28"/>
        </w:rPr>
        <w:t>
      Жайылымдарды түбірлі жақсарту үшін изен, терескен, бидайық, жусан тәрізді аридті дақылдар өсіру ұсынылады. Бұл өсімдіктер ауа және топырақ қуаңшылығын жақсы көтереді, ең қуаң жылдары өз өсуі мен дамуын тоқтата тұрады, ал жауын-шашын болған кезде ылғалды тез пайдаланып, жедел дами бастайды, бұл біздің жалпы барлық аудандардың табиғи жағдайында өте маңызды болады. Мал азықтық өсімдіктерді көбейтудің мол резерві осында</w:t>
      </w:r>
    </w:p>
    <w:bookmarkEnd w:id="48"/>
    <w:bookmarkStart w:name="z57" w:id="49"/>
    <w:p>
      <w:pPr>
        <w:spacing w:after="0"/>
        <w:ind w:left="0"/>
        <w:jc w:val="both"/>
      </w:pPr>
      <w:r>
        <w:rPr>
          <w:rFonts w:ascii="Times New Roman"/>
          <w:b w:val="false"/>
          <w:i w:val="false"/>
          <w:color w:val="000000"/>
          <w:sz w:val="28"/>
        </w:rPr>
        <w:t>
      Осындай ретпен, бес-алты жылдық жайылым айналым жасауға болады және мал жайылатын жердің аумағы, шөптің өніміне, тұрақтылығына, мал басының өсуіне қарай өзгереді.</w:t>
      </w:r>
    </w:p>
    <w:bookmarkEnd w:id="49"/>
    <w:bookmarkStart w:name="z58" w:id="50"/>
    <w:p>
      <w:pPr>
        <w:spacing w:after="0"/>
        <w:ind w:left="0"/>
        <w:jc w:val="left"/>
      </w:pPr>
      <w:r>
        <w:rPr>
          <w:rFonts w:ascii="Times New Roman"/>
          <w:b/>
          <w:i w:val="false"/>
          <w:color w:val="000000"/>
        </w:rPr>
        <w:t xml:space="preserve"> 5. Қорытынды</w:t>
      </w:r>
    </w:p>
    <w:bookmarkEnd w:id="50"/>
    <w:bookmarkStart w:name="z59" w:id="51"/>
    <w:p>
      <w:pPr>
        <w:spacing w:after="0"/>
        <w:ind w:left="0"/>
        <w:jc w:val="both"/>
      </w:pPr>
      <w:r>
        <w:rPr>
          <w:rFonts w:ascii="Times New Roman"/>
          <w:b w:val="false"/>
          <w:i w:val="false"/>
          <w:color w:val="000000"/>
          <w:sz w:val="28"/>
        </w:rPr>
        <w:t xml:space="preserve">
      Елімізде мал шаруашылығы саласын дамыту бірінші кезекте, жемшөп қорын тұрақты жолға қойып және оны нығайтып отыруға байланысты. Мал азығының негізгі құрамы жайылым оты болып табылады. Заңның талаптарына сәйкес, ауданда жайылымдық жерлерді тиімді пайдалануды ұйымдастыру, жоспарлау, басқару жүйесіне қатысты біршама іс- шараларды жүргізуді қажет етеді. Жайылымдық ресурстарды ұтымды және тұрақты басқару туралы мәселелер бүгінде өзекті. Бұл туралы Елбасы өзінің "Қазақстан-2050" Стратегиясында отандық мал шаруашылығын бұрыннан қалыптасқан тарихи дәстүрлерді және жаңа ғылыми техникалық басқаруды ескере отыра қайта жандандыру керек екенін атап өткен болатын. </w:t>
      </w:r>
    </w:p>
    <w:bookmarkEnd w:id="51"/>
    <w:bookmarkStart w:name="z60" w:id="52"/>
    <w:p>
      <w:pPr>
        <w:spacing w:after="0"/>
        <w:ind w:left="0"/>
        <w:jc w:val="both"/>
      </w:pPr>
      <w:r>
        <w:rPr>
          <w:rFonts w:ascii="Times New Roman"/>
          <w:b w:val="false"/>
          <w:i w:val="false"/>
          <w:color w:val="000000"/>
          <w:sz w:val="28"/>
        </w:rPr>
        <w:t>
      Бір сөзбен, осы жоспарда ауданда мал шаруашылығы саласын дамыту үшін табиғи жайылымдарды ұқыпты пайдалануды реттейтін нақты шаралар көзделген. Егер, ауданда жайылымдық алқаптарды тиімді пайдалану жолға қойылатын болса, мал басын өсіруге одан өндірілетін ет, сүт тағы басқа да өнімдерді арттыруға болады.</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ауданының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2017-2018 жылдарға</w:t>
            </w:r>
            <w:r>
              <w:br/>
            </w:r>
            <w:r>
              <w:rPr>
                <w:rFonts w:ascii="Times New Roman"/>
                <w:b w:val="false"/>
                <w:i w:val="false"/>
                <w:color w:val="000000"/>
                <w:sz w:val="20"/>
              </w:rPr>
              <w:t>арналған жоспарына 1 қосымша</w:t>
            </w:r>
            <w:r>
              <w:br/>
            </w:r>
          </w:p>
        </w:tc>
      </w:tr>
    </w:tbl>
    <w:bookmarkStart w:name="z62"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105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11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ауданының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2017-2018 жылдарға</w:t>
            </w:r>
            <w:r>
              <w:br/>
            </w:r>
            <w:r>
              <w:rPr>
                <w:rFonts w:ascii="Times New Roman"/>
                <w:b w:val="false"/>
                <w:i w:val="false"/>
                <w:color w:val="000000"/>
                <w:sz w:val="20"/>
              </w:rPr>
              <w:t>арналған жоспарына 2 қосымша</w:t>
            </w:r>
            <w:r>
              <w:br/>
            </w:r>
          </w:p>
        </w:tc>
      </w:tr>
    </w:tbl>
    <w:bookmarkStart w:name="z64" w:id="54"/>
    <w:p>
      <w:pPr>
        <w:spacing w:after="0"/>
        <w:ind w:left="0"/>
        <w:jc w:val="left"/>
      </w:pPr>
      <w:r>
        <w:rPr>
          <w:rFonts w:ascii="Times New Roman"/>
          <w:b/>
          <w:i w:val="false"/>
          <w:color w:val="000000"/>
        </w:rPr>
        <w:t xml:space="preserve"> Қызылқоға ауданының ауылдық округтер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4"/>
    <w:bookmarkStart w:name="z65"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676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76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ауданының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2017-2018 жылдарға</w:t>
            </w:r>
            <w:r>
              <w:br/>
            </w:r>
            <w:r>
              <w:rPr>
                <w:rFonts w:ascii="Times New Roman"/>
                <w:b w:val="false"/>
                <w:i w:val="false"/>
                <w:color w:val="000000"/>
                <w:sz w:val="20"/>
              </w:rPr>
              <w:t>арналған жоспарына 3 қосымша</w:t>
            </w:r>
            <w:r>
              <w:br/>
            </w:r>
          </w:p>
        </w:tc>
      </w:tr>
    </w:tbl>
    <w:bookmarkStart w:name="z67" w:id="56"/>
    <w:p>
      <w:pPr>
        <w:spacing w:after="0"/>
        <w:ind w:left="0"/>
        <w:jc w:val="left"/>
      </w:pPr>
      <w:r>
        <w:rPr>
          <w:rFonts w:ascii="Times New Roman"/>
          <w:b/>
          <w:i w:val="false"/>
          <w:color w:val="000000"/>
        </w:rPr>
        <w:t xml:space="preserve"> Аудандағы жер санаттары және олардың көлемі</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7"/>
        <w:gridCol w:w="2546"/>
        <w:gridCol w:w="3143"/>
        <w:gridCol w:w="3144"/>
        <w:gridCol w:w="2740"/>
      </w:tblGrid>
      <w:tr>
        <w:trPr>
          <w:trHeight w:val="30" w:hRule="atLeast"/>
        </w:trPr>
        <w:tc>
          <w:tcPr>
            <w:tcW w:w="72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7"/>
          <w:p>
            <w:pPr>
              <w:spacing w:after="20"/>
              <w:ind w:left="20"/>
              <w:jc w:val="both"/>
            </w:pPr>
            <w:r>
              <w:rPr>
                <w:rFonts w:ascii="Times New Roman"/>
                <w:b w:val="false"/>
                <w:i w:val="false"/>
                <w:color w:val="000000"/>
                <w:sz w:val="20"/>
              </w:rPr>
              <w:t>
№</w:t>
            </w:r>
          </w:p>
          <w:bookmarkEnd w:id="57"/>
        </w:tc>
        <w:tc>
          <w:tcPr>
            <w:tcW w:w="25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санаттарының атауы</w:t>
            </w:r>
          </w:p>
        </w:tc>
        <w:tc>
          <w:tcPr>
            <w:tcW w:w="314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суландырылғаны</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8"/>
          <w:p>
            <w:pPr>
              <w:spacing w:after="20"/>
              <w:ind w:left="20"/>
              <w:jc w:val="both"/>
            </w:pPr>
            <w:r>
              <w:rPr>
                <w:rFonts w:ascii="Times New Roman"/>
                <w:b w:val="false"/>
                <w:i w:val="false"/>
                <w:color w:val="000000"/>
                <w:sz w:val="20"/>
              </w:rPr>
              <w:t>
1</w:t>
            </w:r>
          </w:p>
          <w:bookmarkEnd w:id="58"/>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мақсатындағы жер </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422836</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407136</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188200</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9"/>
          <w:p>
            <w:pPr>
              <w:spacing w:after="20"/>
              <w:ind w:left="20"/>
              <w:jc w:val="both"/>
            </w:pPr>
            <w:r>
              <w:rPr>
                <w:rFonts w:ascii="Times New Roman"/>
                <w:b w:val="false"/>
                <w:i w:val="false"/>
                <w:color w:val="000000"/>
                <w:sz w:val="20"/>
              </w:rPr>
              <w:t>
2</w:t>
            </w:r>
          </w:p>
          <w:bookmarkEnd w:id="59"/>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134662</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130210</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0"/>
          <w:p>
            <w:pPr>
              <w:spacing w:after="20"/>
              <w:ind w:left="20"/>
              <w:jc w:val="both"/>
            </w:pPr>
            <w:r>
              <w:rPr>
                <w:rFonts w:ascii="Times New Roman"/>
                <w:b w:val="false"/>
                <w:i w:val="false"/>
                <w:color w:val="000000"/>
                <w:sz w:val="20"/>
              </w:rPr>
              <w:t>
3</w:t>
            </w:r>
          </w:p>
          <w:bookmarkEnd w:id="60"/>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Өнеркәсіп,көлік,байланыс,қорғаныс және басқа да ауыл ауыл шаруашылықтық емес жерлер</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19975</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1"/>
          <w:p>
            <w:pPr>
              <w:spacing w:after="20"/>
              <w:ind w:left="20"/>
              <w:jc w:val="both"/>
            </w:pPr>
            <w:r>
              <w:rPr>
                <w:rFonts w:ascii="Times New Roman"/>
                <w:b w:val="false"/>
                <w:i w:val="false"/>
                <w:color w:val="000000"/>
                <w:sz w:val="20"/>
              </w:rPr>
              <w:t>
4</w:t>
            </w:r>
          </w:p>
          <w:bookmarkEnd w:id="61"/>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аумақтық жерлер</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62"/>
          <w:p>
            <w:pPr>
              <w:spacing w:after="20"/>
              <w:ind w:left="20"/>
              <w:jc w:val="both"/>
            </w:pPr>
            <w:r>
              <w:rPr>
                <w:rFonts w:ascii="Times New Roman"/>
                <w:b w:val="false"/>
                <w:i w:val="false"/>
                <w:color w:val="000000"/>
                <w:sz w:val="20"/>
              </w:rPr>
              <w:t>
5</w:t>
            </w:r>
          </w:p>
          <w:bookmarkEnd w:id="62"/>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жері</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63"/>
          <w:p>
            <w:pPr>
              <w:spacing w:after="20"/>
              <w:ind w:left="20"/>
              <w:jc w:val="both"/>
            </w:pPr>
            <w:r>
              <w:rPr>
                <w:rFonts w:ascii="Times New Roman"/>
                <w:b w:val="false"/>
                <w:i w:val="false"/>
                <w:color w:val="000000"/>
                <w:sz w:val="20"/>
              </w:rPr>
              <w:t>
6</w:t>
            </w:r>
          </w:p>
          <w:bookmarkEnd w:id="63"/>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жері</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4"/>
          <w:p>
            <w:pPr>
              <w:spacing w:after="20"/>
              <w:ind w:left="20"/>
              <w:jc w:val="both"/>
            </w:pPr>
            <w:r>
              <w:rPr>
                <w:rFonts w:ascii="Times New Roman"/>
                <w:b w:val="false"/>
                <w:i w:val="false"/>
                <w:color w:val="000000"/>
                <w:sz w:val="20"/>
              </w:rPr>
              <w:t>
7</w:t>
            </w:r>
          </w:p>
          <w:bookmarkEnd w:id="64"/>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1159168</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1007700</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748654</w:t>
            </w:r>
          </w:p>
        </w:tc>
      </w:tr>
      <w:tr>
        <w:trPr>
          <w:trHeight w:val="30" w:hRule="atLeast"/>
        </w:trPr>
        <w:tc>
          <w:tcPr>
            <w:tcW w:w="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1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1738841</w:t>
            </w:r>
          </w:p>
        </w:tc>
        <w:tc>
          <w:tcPr>
            <w:tcW w:w="3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1545672</w:t>
            </w:r>
          </w:p>
        </w:tc>
        <w:tc>
          <w:tcPr>
            <w:tcW w:w="27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936909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ауданының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2017-2018 жылдарға</w:t>
            </w:r>
            <w:r>
              <w:br/>
            </w:r>
            <w:r>
              <w:rPr>
                <w:rFonts w:ascii="Times New Roman"/>
                <w:b w:val="false"/>
                <w:i w:val="false"/>
                <w:color w:val="000000"/>
                <w:sz w:val="20"/>
              </w:rPr>
              <w:t>арналған жоспарына 4 қосымша</w:t>
            </w:r>
            <w:r>
              <w:br/>
            </w:r>
          </w:p>
        </w:tc>
      </w:tr>
    </w:tbl>
    <w:bookmarkStart w:name="z79" w:id="65"/>
    <w:p>
      <w:pPr>
        <w:spacing w:after="0"/>
        <w:ind w:left="0"/>
        <w:jc w:val="left"/>
      </w:pPr>
      <w:r>
        <w:rPr>
          <w:rFonts w:ascii="Times New Roman"/>
          <w:b/>
          <w:i w:val="false"/>
          <w:color w:val="000000"/>
        </w:rPr>
        <w:t xml:space="preserve"> Аудан көлеміндегі жайылым пайдаланудың қазіргі жағдайы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55"/>
        <w:gridCol w:w="1066"/>
        <w:gridCol w:w="4612"/>
        <w:gridCol w:w="4019"/>
        <w:gridCol w:w="474"/>
        <w:gridCol w:w="474"/>
      </w:tblGrid>
      <w:tr>
        <w:trPr>
          <w:trHeight w:val="30" w:hRule="atLeast"/>
        </w:trPr>
        <w:tc>
          <w:tcPr>
            <w:tcW w:w="16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6"/>
          <w:p>
            <w:pPr>
              <w:spacing w:after="20"/>
              <w:ind w:left="20"/>
              <w:jc w:val="both"/>
            </w:pPr>
            <w:r>
              <w:rPr>
                <w:rFonts w:ascii="Times New Roman"/>
                <w:b w:val="false"/>
                <w:i w:val="false"/>
                <w:color w:val="000000"/>
                <w:sz w:val="20"/>
              </w:rPr>
              <w:t>
№</w:t>
            </w:r>
          </w:p>
          <w:bookmarkEnd w:id="66"/>
        </w:tc>
        <w:tc>
          <w:tcPr>
            <w:tcW w:w="10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46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көлемі,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пайдаланыста</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пайызы</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67"/>
          <w:p>
            <w:pPr>
              <w:spacing w:after="20"/>
              <w:ind w:left="20"/>
              <w:jc w:val="both"/>
            </w:pPr>
            <w:r>
              <w:rPr>
                <w:rFonts w:ascii="Times New Roman"/>
                <w:b w:val="false"/>
                <w:i w:val="false"/>
                <w:color w:val="000000"/>
                <w:sz w:val="20"/>
              </w:rPr>
              <w:t>
1</w:t>
            </w:r>
          </w:p>
          <w:bookmarkEnd w:id="67"/>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Миялы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26613</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8"/>
          <w:p>
            <w:pPr>
              <w:spacing w:after="20"/>
              <w:ind w:left="20"/>
              <w:jc w:val="both"/>
            </w:pPr>
            <w:r>
              <w:rPr>
                <w:rFonts w:ascii="Times New Roman"/>
                <w:b w:val="false"/>
                <w:i w:val="false"/>
                <w:color w:val="000000"/>
                <w:sz w:val="20"/>
              </w:rPr>
              <w:t>
2</w:t>
            </w:r>
          </w:p>
          <w:bookmarkEnd w:id="68"/>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120020</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40192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69"/>
          <w:p>
            <w:pPr>
              <w:spacing w:after="20"/>
              <w:ind w:left="20"/>
              <w:jc w:val="both"/>
            </w:pPr>
            <w:r>
              <w:rPr>
                <w:rFonts w:ascii="Times New Roman"/>
                <w:b w:val="false"/>
                <w:i w:val="false"/>
                <w:color w:val="000000"/>
                <w:sz w:val="20"/>
              </w:rPr>
              <w:t>
3</w:t>
            </w:r>
          </w:p>
          <w:bookmarkEnd w:id="69"/>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105718</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70"/>
          <w:p>
            <w:pPr>
              <w:spacing w:after="20"/>
              <w:ind w:left="20"/>
              <w:jc w:val="both"/>
            </w:pPr>
            <w:r>
              <w:rPr>
                <w:rFonts w:ascii="Times New Roman"/>
                <w:b w:val="false"/>
                <w:i w:val="false"/>
                <w:color w:val="000000"/>
                <w:sz w:val="20"/>
              </w:rPr>
              <w:t>
4</w:t>
            </w:r>
          </w:p>
          <w:bookmarkEnd w:id="70"/>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Көздіғара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100742</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1"/>
          <w:p>
            <w:pPr>
              <w:spacing w:after="20"/>
              <w:ind w:left="20"/>
              <w:jc w:val="both"/>
            </w:pPr>
            <w:r>
              <w:rPr>
                <w:rFonts w:ascii="Times New Roman"/>
                <w:b w:val="false"/>
                <w:i w:val="false"/>
                <w:color w:val="000000"/>
                <w:sz w:val="20"/>
              </w:rPr>
              <w:t>
5</w:t>
            </w:r>
          </w:p>
          <w:bookmarkEnd w:id="71"/>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12787</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2"/>
          <w:p>
            <w:pPr>
              <w:spacing w:after="20"/>
              <w:ind w:left="20"/>
              <w:jc w:val="both"/>
            </w:pPr>
            <w:r>
              <w:rPr>
                <w:rFonts w:ascii="Times New Roman"/>
                <w:b w:val="false"/>
                <w:i w:val="false"/>
                <w:color w:val="000000"/>
                <w:sz w:val="20"/>
              </w:rPr>
              <w:t>
6</w:t>
            </w:r>
          </w:p>
          <w:bookmarkEnd w:id="72"/>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Тасшағыл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79200</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3"/>
          <w:p>
            <w:pPr>
              <w:spacing w:after="20"/>
              <w:ind w:left="20"/>
              <w:jc w:val="both"/>
            </w:pPr>
            <w:r>
              <w:rPr>
                <w:rFonts w:ascii="Times New Roman"/>
                <w:b w:val="false"/>
                <w:i w:val="false"/>
                <w:color w:val="000000"/>
                <w:sz w:val="20"/>
              </w:rPr>
              <w:t>
7</w:t>
            </w:r>
          </w:p>
          <w:bookmarkEnd w:id="73"/>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Тайсойған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75771</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10229</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4"/>
          <w:p>
            <w:pPr>
              <w:spacing w:after="20"/>
              <w:ind w:left="20"/>
              <w:jc w:val="both"/>
            </w:pPr>
            <w:r>
              <w:rPr>
                <w:rFonts w:ascii="Times New Roman"/>
                <w:b w:val="false"/>
                <w:i w:val="false"/>
                <w:color w:val="000000"/>
                <w:sz w:val="20"/>
              </w:rPr>
              <w:t>
8</w:t>
            </w:r>
          </w:p>
          <w:bookmarkEnd w:id="74"/>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109962</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10364</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5"/>
          <w:p>
            <w:pPr>
              <w:spacing w:after="20"/>
              <w:ind w:left="20"/>
              <w:jc w:val="both"/>
            </w:pPr>
            <w:r>
              <w:rPr>
                <w:rFonts w:ascii="Times New Roman"/>
                <w:b w:val="false"/>
                <w:i w:val="false"/>
                <w:color w:val="000000"/>
                <w:sz w:val="20"/>
              </w:rPr>
              <w:t>
9</w:t>
            </w:r>
          </w:p>
          <w:bookmarkEnd w:id="75"/>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626880</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40326</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6"/>
          <w:p>
            <w:pPr>
              <w:spacing w:after="20"/>
              <w:ind w:left="20"/>
              <w:jc w:val="both"/>
            </w:pPr>
            <w:r>
              <w:rPr>
                <w:rFonts w:ascii="Times New Roman"/>
                <w:b w:val="false"/>
                <w:i w:val="false"/>
                <w:color w:val="000000"/>
                <w:sz w:val="20"/>
              </w:rPr>
              <w:t>
10</w:t>
            </w:r>
          </w:p>
          <w:bookmarkEnd w:id="76"/>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Сағыз ауылдық округі</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393785</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63163</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1738841</w:t>
            </w:r>
          </w:p>
        </w:tc>
        <w:tc>
          <w:tcPr>
            <w:tcW w:w="4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229612</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ауданының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2017-2018 жылдарға</w:t>
            </w:r>
            <w:r>
              <w:br/>
            </w:r>
            <w:r>
              <w:rPr>
                <w:rFonts w:ascii="Times New Roman"/>
                <w:b w:val="false"/>
                <w:i w:val="false"/>
                <w:color w:val="000000"/>
                <w:sz w:val="20"/>
              </w:rPr>
              <w:t>арналған жоспарына 5 қосымша</w:t>
            </w:r>
            <w:r>
              <w:br/>
            </w:r>
          </w:p>
        </w:tc>
      </w:tr>
    </w:tbl>
    <w:bookmarkStart w:name="z94" w:id="77"/>
    <w:p>
      <w:pPr>
        <w:spacing w:after="0"/>
        <w:ind w:left="0"/>
        <w:jc w:val="left"/>
      </w:pPr>
      <w:r>
        <w:rPr>
          <w:rFonts w:ascii="Times New Roman"/>
          <w:b/>
          <w:i w:val="false"/>
          <w:color w:val="000000"/>
        </w:rPr>
        <w:t xml:space="preserve"> Аудан көлеміндегі малдәрігерлік – санитариялық объектілер туралы мәлімет</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30"/>
        <w:gridCol w:w="1759"/>
        <w:gridCol w:w="2730"/>
        <w:gridCol w:w="1759"/>
        <w:gridCol w:w="1759"/>
        <w:gridCol w:w="781"/>
        <w:gridCol w:w="782"/>
      </w:tblGrid>
      <w:tr>
        <w:trPr>
          <w:trHeight w:val="30" w:hRule="atLeast"/>
        </w:trPr>
        <w:tc>
          <w:tcPr>
            <w:tcW w:w="27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78"/>
          <w:p>
            <w:pPr>
              <w:spacing w:after="20"/>
              <w:ind w:left="20"/>
              <w:jc w:val="both"/>
            </w:pPr>
            <w:r>
              <w:rPr>
                <w:rFonts w:ascii="Times New Roman"/>
                <w:b w:val="false"/>
                <w:i w:val="false"/>
                <w:color w:val="000000"/>
                <w:sz w:val="20"/>
              </w:rPr>
              <w:t>
№</w:t>
            </w:r>
          </w:p>
          <w:bookmarkEnd w:id="78"/>
        </w:tc>
        <w:tc>
          <w:tcPr>
            <w:tcW w:w="17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w:t>
            </w:r>
          </w:p>
        </w:tc>
        <w:tc>
          <w:tcPr>
            <w:tcW w:w="27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дәрігерлік пунктері</w:t>
            </w:r>
          </w:p>
        </w:tc>
        <w:tc>
          <w:tcPr>
            <w:tcW w:w="17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тоғыту орындары</w:t>
            </w:r>
          </w:p>
        </w:tc>
        <w:tc>
          <w:tcPr>
            <w:tcW w:w="17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ұрықтандыру пунктері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Жоспарланғаны</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Салынғаны</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79"/>
          <w:p>
            <w:pPr>
              <w:spacing w:after="20"/>
              <w:ind w:left="20"/>
              <w:jc w:val="both"/>
            </w:pPr>
            <w:r>
              <w:rPr>
                <w:rFonts w:ascii="Times New Roman"/>
                <w:b w:val="false"/>
                <w:i w:val="false"/>
                <w:color w:val="000000"/>
                <w:sz w:val="20"/>
              </w:rPr>
              <w:t>
1</w:t>
            </w:r>
          </w:p>
          <w:bookmarkEnd w:id="79"/>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Миялы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0"/>
          <w:p>
            <w:pPr>
              <w:spacing w:after="20"/>
              <w:ind w:left="20"/>
              <w:jc w:val="both"/>
            </w:pPr>
            <w:r>
              <w:rPr>
                <w:rFonts w:ascii="Times New Roman"/>
                <w:b w:val="false"/>
                <w:i w:val="false"/>
                <w:color w:val="000000"/>
                <w:sz w:val="20"/>
              </w:rPr>
              <w:t>
2</w:t>
            </w:r>
          </w:p>
          <w:bookmarkEnd w:id="80"/>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81"/>
          <w:p>
            <w:pPr>
              <w:spacing w:after="20"/>
              <w:ind w:left="20"/>
              <w:jc w:val="both"/>
            </w:pPr>
            <w:r>
              <w:rPr>
                <w:rFonts w:ascii="Times New Roman"/>
                <w:b w:val="false"/>
                <w:i w:val="false"/>
                <w:color w:val="000000"/>
                <w:sz w:val="20"/>
              </w:rPr>
              <w:t>
3</w:t>
            </w:r>
          </w:p>
          <w:bookmarkEnd w:id="81"/>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2"/>
          <w:p>
            <w:pPr>
              <w:spacing w:after="20"/>
              <w:ind w:left="20"/>
              <w:jc w:val="both"/>
            </w:pPr>
            <w:r>
              <w:rPr>
                <w:rFonts w:ascii="Times New Roman"/>
                <w:b w:val="false"/>
                <w:i w:val="false"/>
                <w:color w:val="000000"/>
                <w:sz w:val="20"/>
              </w:rPr>
              <w:t>
4</w:t>
            </w:r>
          </w:p>
          <w:bookmarkEnd w:id="82"/>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Көздіғара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3"/>
          <w:p>
            <w:pPr>
              <w:spacing w:after="20"/>
              <w:ind w:left="20"/>
              <w:jc w:val="both"/>
            </w:pPr>
            <w:r>
              <w:rPr>
                <w:rFonts w:ascii="Times New Roman"/>
                <w:b w:val="false"/>
                <w:i w:val="false"/>
                <w:color w:val="000000"/>
                <w:sz w:val="20"/>
              </w:rPr>
              <w:t>
5</w:t>
            </w:r>
          </w:p>
          <w:bookmarkEnd w:id="83"/>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84"/>
          <w:p>
            <w:pPr>
              <w:spacing w:after="20"/>
              <w:ind w:left="20"/>
              <w:jc w:val="both"/>
            </w:pPr>
            <w:r>
              <w:rPr>
                <w:rFonts w:ascii="Times New Roman"/>
                <w:b w:val="false"/>
                <w:i w:val="false"/>
                <w:color w:val="000000"/>
                <w:sz w:val="20"/>
              </w:rPr>
              <w:t>
6</w:t>
            </w:r>
          </w:p>
          <w:bookmarkEnd w:id="84"/>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Тасшағыл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85"/>
          <w:p>
            <w:pPr>
              <w:spacing w:after="20"/>
              <w:ind w:left="20"/>
              <w:jc w:val="both"/>
            </w:pPr>
            <w:r>
              <w:rPr>
                <w:rFonts w:ascii="Times New Roman"/>
                <w:b w:val="false"/>
                <w:i w:val="false"/>
                <w:color w:val="000000"/>
                <w:sz w:val="20"/>
              </w:rPr>
              <w:t>
7</w:t>
            </w:r>
          </w:p>
          <w:bookmarkEnd w:id="85"/>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Тайсойған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6"/>
          <w:p>
            <w:pPr>
              <w:spacing w:after="20"/>
              <w:ind w:left="20"/>
              <w:jc w:val="both"/>
            </w:pPr>
            <w:r>
              <w:rPr>
                <w:rFonts w:ascii="Times New Roman"/>
                <w:b w:val="false"/>
                <w:i w:val="false"/>
                <w:color w:val="000000"/>
                <w:sz w:val="20"/>
              </w:rPr>
              <w:t>
8</w:t>
            </w:r>
          </w:p>
          <w:bookmarkEnd w:id="86"/>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87"/>
          <w:p>
            <w:pPr>
              <w:spacing w:after="20"/>
              <w:ind w:left="20"/>
              <w:jc w:val="both"/>
            </w:pPr>
            <w:r>
              <w:rPr>
                <w:rFonts w:ascii="Times New Roman"/>
                <w:b w:val="false"/>
                <w:i w:val="false"/>
                <w:color w:val="000000"/>
                <w:sz w:val="20"/>
              </w:rPr>
              <w:t>
9</w:t>
            </w:r>
          </w:p>
          <w:bookmarkEnd w:id="87"/>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88"/>
          <w:p>
            <w:pPr>
              <w:spacing w:after="20"/>
              <w:ind w:left="20"/>
              <w:jc w:val="both"/>
            </w:pPr>
            <w:r>
              <w:rPr>
                <w:rFonts w:ascii="Times New Roman"/>
                <w:b w:val="false"/>
                <w:i w:val="false"/>
                <w:color w:val="000000"/>
                <w:sz w:val="20"/>
              </w:rPr>
              <w:t>
10</w:t>
            </w:r>
          </w:p>
          <w:bookmarkEnd w:id="88"/>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Сағыз ауылдық округі</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Қызылқоға ауданының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2017-2018 жылдарға</w:t>
            </w:r>
            <w:r>
              <w:br/>
            </w:r>
            <w:r>
              <w:rPr>
                <w:rFonts w:ascii="Times New Roman"/>
                <w:b w:val="false"/>
                <w:i w:val="false"/>
                <w:color w:val="000000"/>
                <w:sz w:val="20"/>
              </w:rPr>
              <w:t>арналған жоспарына 6 қосымша</w:t>
            </w:r>
            <w:r>
              <w:br/>
            </w:r>
          </w:p>
        </w:tc>
      </w:tr>
    </w:tbl>
    <w:bookmarkStart w:name="z109" w:id="89"/>
    <w:p>
      <w:pPr>
        <w:spacing w:after="0"/>
        <w:ind w:left="0"/>
        <w:jc w:val="left"/>
      </w:pPr>
      <w:r>
        <w:rPr>
          <w:rFonts w:ascii="Times New Roman"/>
          <w:b/>
          <w:i w:val="false"/>
          <w:color w:val="000000"/>
        </w:rPr>
        <w:t xml:space="preserve"> Қызылқоға ауданы елді мекендердегі тұрғындар малдарының жайылымдармен қамтамасыз етілуі</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42"/>
        <w:gridCol w:w="995"/>
        <w:gridCol w:w="693"/>
        <w:gridCol w:w="1745"/>
        <w:gridCol w:w="842"/>
        <w:gridCol w:w="2196"/>
        <w:gridCol w:w="2046"/>
        <w:gridCol w:w="2246"/>
        <w:gridCol w:w="695"/>
      </w:tblGrid>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90"/>
          <w:p>
            <w:pPr>
              <w:spacing w:after="20"/>
              <w:ind w:left="20"/>
              <w:jc w:val="both"/>
            </w:pPr>
            <w:r>
              <w:rPr>
                <w:rFonts w:ascii="Times New Roman"/>
                <w:b w:val="false"/>
                <w:i w:val="false"/>
                <w:color w:val="000000"/>
                <w:sz w:val="20"/>
              </w:rPr>
              <w:t>
№</w:t>
            </w:r>
          </w:p>
          <w:bookmarkEnd w:id="90"/>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 елді мекендер атауы</w:t>
            </w:r>
          </w:p>
        </w:tc>
        <w:tc>
          <w:tcPr>
            <w:tcW w:w="6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түрлері</w:t>
            </w:r>
          </w:p>
        </w:tc>
        <w:tc>
          <w:tcPr>
            <w:tcW w:w="17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Мөлшерлі жайылым, га</w:t>
            </w:r>
          </w:p>
        </w:tc>
        <w:tc>
          <w:tcPr>
            <w:tcW w:w="20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шекарасындығы жайылым, ға</w:t>
            </w:r>
          </w:p>
        </w:tc>
        <w:tc>
          <w:tcPr>
            <w:tcW w:w="22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Қамтылуы</w:t>
            </w:r>
            <w:r>
              <w:br/>
            </w:r>
            <w:r>
              <w:rPr>
                <w:rFonts w:ascii="Times New Roman"/>
                <w:b w:val="false"/>
                <w:i w:val="false"/>
                <w:color w:val="000000"/>
                <w:sz w:val="20"/>
              </w:rPr>
              <w:t>
+, -</w:t>
            </w:r>
          </w:p>
        </w:tc>
        <w:tc>
          <w:tcPr>
            <w:tcW w:w="6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шығаратын жайылым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басына</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1"/>
          <w:p>
            <w:pPr>
              <w:spacing w:after="20"/>
              <w:ind w:left="20"/>
              <w:jc w:val="both"/>
            </w:pPr>
            <w:r>
              <w:rPr>
                <w:rFonts w:ascii="Times New Roman"/>
                <w:b w:val="false"/>
                <w:i w:val="false"/>
                <w:color w:val="000000"/>
                <w:sz w:val="20"/>
              </w:rPr>
              <w:t>
1</w:t>
            </w:r>
          </w:p>
          <w:bookmarkEnd w:id="91"/>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2"/>
          <w:p>
            <w:pPr>
              <w:spacing w:after="20"/>
              <w:ind w:left="20"/>
              <w:jc w:val="both"/>
            </w:pPr>
            <w:r>
              <w:rPr>
                <w:rFonts w:ascii="Times New Roman"/>
                <w:b w:val="false"/>
                <w:i w:val="false"/>
                <w:color w:val="000000"/>
                <w:sz w:val="20"/>
              </w:rPr>
              <w:t>
1</w:t>
            </w:r>
          </w:p>
          <w:bookmarkEnd w:id="92"/>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Миялы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-70939</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Миялы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-70939</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37980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 ешкі,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Секер-Самай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93"/>
          <w:p>
            <w:pPr>
              <w:spacing w:after="20"/>
              <w:ind w:left="20"/>
              <w:jc w:val="both"/>
            </w:pPr>
            <w:r>
              <w:rPr>
                <w:rFonts w:ascii="Times New Roman"/>
                <w:b w:val="false"/>
                <w:i w:val="false"/>
                <w:color w:val="000000"/>
                <w:sz w:val="20"/>
              </w:rPr>
              <w:t>
2</w:t>
            </w:r>
          </w:p>
          <w:bookmarkEnd w:id="93"/>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37575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+8738</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37575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+8738</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Наурызәлі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Есмырза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Сәлмен</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94"/>
          <w:p>
            <w:pPr>
              <w:spacing w:after="20"/>
              <w:ind w:left="20"/>
              <w:jc w:val="both"/>
            </w:pPr>
            <w:r>
              <w:rPr>
                <w:rFonts w:ascii="Times New Roman"/>
                <w:b w:val="false"/>
                <w:i w:val="false"/>
                <w:color w:val="000000"/>
                <w:sz w:val="20"/>
              </w:rPr>
              <w:t>
3</w:t>
            </w:r>
          </w:p>
          <w:bookmarkEnd w:id="94"/>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49133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-15829</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36298</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-24815</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34233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Аққора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12835</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+8986</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Жарыпшыққан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5"/>
          <w:p>
            <w:pPr>
              <w:spacing w:after="20"/>
              <w:ind w:left="20"/>
              <w:jc w:val="both"/>
            </w:pPr>
            <w:r>
              <w:rPr>
                <w:rFonts w:ascii="Times New Roman"/>
                <w:b w:val="false"/>
                <w:i w:val="false"/>
                <w:color w:val="000000"/>
                <w:sz w:val="20"/>
              </w:rPr>
              <w:t>
4</w:t>
            </w:r>
          </w:p>
          <w:bookmarkEnd w:id="95"/>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Көздіғара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42615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-25115</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Қоныстану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-28217</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Көздіғара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Қосқұлақ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Абдолқора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96"/>
          <w:p>
            <w:pPr>
              <w:spacing w:after="20"/>
              <w:ind w:left="20"/>
              <w:jc w:val="both"/>
            </w:pPr>
            <w:r>
              <w:rPr>
                <w:rFonts w:ascii="Times New Roman"/>
                <w:b w:val="false"/>
                <w:i w:val="false"/>
                <w:color w:val="000000"/>
                <w:sz w:val="20"/>
              </w:rPr>
              <w:t>
5</w:t>
            </w:r>
          </w:p>
          <w:bookmarkEnd w:id="96"/>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Тасшағыл ауылдық округі </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78489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28435</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-50054 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Тасшағыл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67266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-60706</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44400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Сексенбай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6726</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Көрқияқ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Жапалақ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Тіленші</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11495</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Шилі арал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маңы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Қоныстану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+5430</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Орлықұдық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97"/>
          <w:p>
            <w:pPr>
              <w:spacing w:after="20"/>
              <w:ind w:left="20"/>
              <w:jc w:val="both"/>
            </w:pPr>
            <w:r>
              <w:rPr>
                <w:rFonts w:ascii="Times New Roman"/>
                <w:b w:val="false"/>
                <w:i w:val="false"/>
                <w:color w:val="000000"/>
                <w:sz w:val="20"/>
              </w:rPr>
              <w:t>
6</w:t>
            </w:r>
          </w:p>
          <w:bookmarkEnd w:id="97"/>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132426 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30294</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-102132</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112752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20294</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-92458</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44475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42735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Айдын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19674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-9674</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98"/>
          <w:p>
            <w:pPr>
              <w:spacing w:after="20"/>
              <w:ind w:left="20"/>
              <w:jc w:val="both"/>
            </w:pPr>
            <w:r>
              <w:rPr>
                <w:rFonts w:ascii="Times New Roman"/>
                <w:b w:val="false"/>
                <w:i w:val="false"/>
                <w:color w:val="000000"/>
                <w:sz w:val="20"/>
              </w:rPr>
              <w:t>
7</w:t>
            </w:r>
          </w:p>
          <w:bookmarkEnd w:id="98"/>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13287</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-12663</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Қарабау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13287</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-12663</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99"/>
          <w:p>
            <w:pPr>
              <w:spacing w:after="20"/>
              <w:ind w:left="20"/>
              <w:jc w:val="both"/>
            </w:pPr>
            <w:r>
              <w:rPr>
                <w:rFonts w:ascii="Times New Roman"/>
                <w:b w:val="false"/>
                <w:i w:val="false"/>
                <w:color w:val="000000"/>
                <w:sz w:val="20"/>
              </w:rPr>
              <w:t>
8</w:t>
            </w:r>
          </w:p>
          <w:bookmarkEnd w:id="99"/>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Тайсойған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44913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17408</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-27505 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Тайсойған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44913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17408</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Аққұдық, Биман,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Жетібай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Шайған,</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00"/>
          <w:p>
            <w:pPr>
              <w:spacing w:after="20"/>
              <w:ind w:left="20"/>
              <w:jc w:val="both"/>
            </w:pPr>
            <w:r>
              <w:rPr>
                <w:rFonts w:ascii="Times New Roman"/>
                <w:b w:val="false"/>
                <w:i w:val="false"/>
                <w:color w:val="000000"/>
                <w:sz w:val="20"/>
              </w:rPr>
              <w:t>
9</w:t>
            </w:r>
          </w:p>
          <w:bookmarkEnd w:id="100"/>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Сағыз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116352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79197</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-37155 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Сағыз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38949</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-51066</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Сарытоғай</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Былқылдақты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+9014</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Былқылдақты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Қоңыраулы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12688</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Төбеқұдық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Қоңыраулы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Кенбай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12687</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+5934 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Кенбай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01"/>
          <w:p>
            <w:pPr>
              <w:spacing w:after="20"/>
              <w:ind w:left="20"/>
              <w:jc w:val="both"/>
            </w:pPr>
            <w:r>
              <w:rPr>
                <w:rFonts w:ascii="Times New Roman"/>
                <w:b w:val="false"/>
                <w:i w:val="false"/>
                <w:color w:val="000000"/>
                <w:sz w:val="20"/>
              </w:rPr>
              <w:t>
10</w:t>
            </w:r>
          </w:p>
          <w:bookmarkEnd w:id="101"/>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ауылдық округі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71301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122369</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+51068 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Мұқыр ауылы</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43146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64764</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+21618 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Шөпті көл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Кемеркөл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Жамансор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7656</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Жантерек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23656</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+16195 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көл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Кенбай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Тасқұдық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Төртмола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Тоқсанкөл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Соркөл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2517</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12646</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+10129 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 көмген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9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Сарқұмақ елді мекені</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4374</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Мүйізді ірі қара</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Сағыз бойы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ешкі,</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 бойынша</w:t>
            </w:r>
          </w:p>
        </w:tc>
        <w:tc>
          <w:tcPr>
            <w:tcW w:w="6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688722</w:t>
            </w:r>
          </w:p>
        </w:tc>
        <w:tc>
          <w:tcPr>
            <w:tcW w:w="20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407136</w:t>
            </w:r>
          </w:p>
        </w:tc>
        <w:tc>
          <w:tcPr>
            <w:tcW w:w="22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-281586</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49" w:id="102"/>
    <w:p>
      <w:pPr>
        <w:spacing w:after="0"/>
        <w:ind w:left="0"/>
        <w:jc w:val="both"/>
      </w:pPr>
      <w:r>
        <w:rPr>
          <w:rFonts w:ascii="Times New Roman"/>
          <w:b w:val="false"/>
          <w:i w:val="false"/>
          <w:color w:val="000000"/>
          <w:sz w:val="28"/>
        </w:rPr>
        <w:t xml:space="preserve">
      Жайылымы жоқ жеке және (немесе) заңды тұлғалардың ауыл шаруашылығы жануарларының мал басын орналастыру үшін жайылымдарға қажеттілік жоқ. </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