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adff" w14:textId="ed6a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 аумағында 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мәслихатының 2017 жылғы 19 қазандағы № 177 шешімі. Атырау облысының Әділет департаментінде 2017 жылғы 31 қазанда № 3980 болып тіркелді. Күші жойылды - Атырау облысы Махамбет аудандық мәслихатының 2021 жылғы 19 тамыздағы № 74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19.08.2021 № </w:t>
      </w:r>
      <w:r>
        <w:rPr>
          <w:rFonts w:ascii="Times New Roman"/>
          <w:b w:val="false"/>
          <w:i w:val="false"/>
          <w:color w:val="ff0000"/>
          <w:sz w:val="28"/>
        </w:rPr>
        <w:t>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ауданы аумағында сот шешімімен коммуналдық меншікке түскен болып танылған иесіз қалдықтарды басқару қағидалары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заңдылықты сақтау, экономика және бюджет, қаржы мәселелері жөніндегі тұрақты комиссиясының төрағасына (Р. Тұрдағали)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16-сессисының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Сұлтанғалиева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2017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қазандағы № 177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ауданы аумағында сот шешімімен коммуналдық меншікке түскен болып танылған иесіз қалдықтарды басқару қағидалары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Махамбет ауданы аумағында сот шешімімен коммуналдық меншікке түскен болып танылған иесіз қалдықтарды басқару қағидалары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шешімімен коммуналдық меншікке түскен болып танылған иесіз қалдықтарды ( бұдан әрі – қалдықтар) басқару тәртібін анықтайды.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ауданның жергілікті атқарушы органы (бұдан әрі – жергілікті атқарушы орган) жүзеге асырады.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жергілікті атқарушы орган мүдделі құрылымдық бөлімшелерінің өкілдерінен комиссия құрады (бұдан әрі – Комиссия).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"Махамбет аудандық тұрғын үй - коммуналдық шаруашылық, жолаушылар көлігі және автомобильдер жолдары бөлімі" мемлекеттік мекемесі болып табылады.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әрі пайдалану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"Жекелеген негіздер бойынша мемлекет меншігіне айналдырылған (түскен) мүлікті есепке алу, сақтау, бағалау және одан әрі пайдалану қағидаларына" сәйкес атқарылады.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істеу барысында Қазақстан Республикасының экологиялық заңнамасында көзделген талаптар сақталады.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