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917b" w14:textId="aad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7 ақпандағы № 21 қаулысы. Атырау облысының Әділет департаментінде 2017 жылғы 27 ақпанда № 3786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10-бабы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профилактикасы мен диагностикасы бюджет қаражаты есебінен жүзеге асырылатын жануарлардың энзоотиялық ауруларының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С.Ж. Нақпаевқа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"7" ақпандағы № 21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"7" ақпандағы № 21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Әр түрлі жануарларға ортақ аурулар: псороптоз, гельминтоз, фасциолез.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Ірі қара малдың аурулары: гиподерматоз.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Жылқы малының аурулары: сақау.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3-тармақпен толықтырылды - Атырау облысы әкімдігінің 07.06.2018 №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Мүйізді ірі қара малының аурулары: пироплазмоз.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4-тармақпен толықтырылды - Атырау облысы әкімдігінің 14.07.2025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