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c7bb06" w14:textId="0c7bb0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2017 жылы пробация қызметінің есебінде тұрған адамдарды жұмысқа орналастыру үшін жұмыс орындарына квота белгілеу туралы</w:t>
      </w:r>
    </w:p>
    <w:p>
      <w:pPr>
        <w:spacing w:after="0"/>
        <w:ind w:left="0"/>
        <w:jc w:val="both"/>
      </w:pPr>
      <w:r>
        <w:rPr>
          <w:rFonts w:ascii="Times New Roman"/>
          <w:b w:val="false"/>
          <w:i w:val="false"/>
          <w:color w:val="000000"/>
          <w:sz w:val="28"/>
        </w:rPr>
        <w:t>Солтүстік Қазақстан облысы Мамлют ауданы әкімдігінің 2017 жылғы 21 ақпандағы № 46 қаулысы. Солтүстік Қазақстан облысының Әділет департаментінде 2017 жылғы 7 наурызда № 4081 болып тіркелді</w:t>
      </w:r>
    </w:p>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"Халықты жұмыспен қамту туралы" Қазақстан Республикасының 2016 жылғы 6 сәуірдегі Заңының 9-бабы </w:t>
      </w:r>
      <w:r>
        <w:rPr>
          <w:rFonts w:ascii="Times New Roman"/>
          <w:b w:val="false"/>
          <w:i w:val="false"/>
          <w:color w:val="000000"/>
          <w:sz w:val="28"/>
        </w:rPr>
        <w:t>7-тармағына</w:t>
      </w:r>
      <w:r>
        <w:rPr>
          <w:rFonts w:ascii="Times New Roman"/>
          <w:b w:val="false"/>
          <w:i w:val="false"/>
          <w:color w:val="000000"/>
          <w:sz w:val="28"/>
        </w:rPr>
        <w:t xml:space="preserve">,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бас бостандығынан айыру орындарынан босатылған адамдарды, пробация қызметінің есебінде тұрған адамдарды жұмысқа орналастыру үшін жұмыс орындарын квоталау қағидаларын бекіту туралы" Қазақстан Республикасының Денсаулық сақтау және әлеуметтік даму Министрінің 2016 жылғы 26 мамырдағы № 412 </w:t>
      </w:r>
      <w:r>
        <w:rPr>
          <w:rFonts w:ascii="Times New Roman"/>
          <w:b w:val="false"/>
          <w:i w:val="false"/>
          <w:color w:val="000000"/>
          <w:sz w:val="28"/>
        </w:rPr>
        <w:t>бұйрығымен</w:t>
      </w:r>
      <w:r>
        <w:rPr>
          <w:rFonts w:ascii="Times New Roman"/>
          <w:b w:val="false"/>
          <w:i w:val="false"/>
          <w:color w:val="000000"/>
          <w:sz w:val="28"/>
        </w:rPr>
        <w:t xml:space="preserve"> бекітілген бас бостандығынан айыру орындарынан босатылған адамдарды жұмысқа орналастыру үшін жұмыс орындарын квоталау қағидаларына және пробация қызметінің есебінде тұрған адамдарды жұмысқа орналастыру үшін жұмыс орындарын квоталау қағидаларына сәйкес (нормативтік құқықтық актілерді мемлекеттік тіркеу Тізілімінде № 13898 тіркелген), Солтүстік Қазақстан облысы Мамлют ауданының әкімдігі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1. Пробация қызметінің есебінде тұрған адамдарды жұмысқа орналастыру үшін ұйымдық-құқықтық нысандары мен меншік нысандарына қарамастан, 2017 жылға Мамлют ауданының ұйымдардағы қызметшілердің тізімдік санының бір пайызы мөлшерінде </w:t>
      </w:r>
      <w:r>
        <w:rPr>
          <w:rFonts w:ascii="Times New Roman"/>
          <w:b w:val="false"/>
          <w:i w:val="false"/>
          <w:color w:val="000000"/>
          <w:sz w:val="28"/>
        </w:rPr>
        <w:t>қосымшаға</w:t>
      </w:r>
      <w:r>
        <w:rPr>
          <w:rFonts w:ascii="Times New Roman"/>
          <w:b w:val="false"/>
          <w:i w:val="false"/>
          <w:color w:val="000000"/>
          <w:sz w:val="28"/>
        </w:rPr>
        <w:t xml:space="preserve"> сәйкес жұмыс орындарына квота белгіленсін.</w:t>
      </w:r>
      <w:r>
        <w:br/>
      </w:r>
      <w:r>
        <w:rPr>
          <w:rFonts w:ascii="Times New Roman"/>
          <w:b w:val="false"/>
          <w:i w:val="false"/>
          <w:color w:val="000000"/>
          <w:sz w:val="28"/>
        </w:rPr>
        <w:t>
      </w:t>
      </w:r>
      <w:r>
        <w:rPr>
          <w:rFonts w:ascii="Times New Roman"/>
          <w:b w:val="false"/>
          <w:i w:val="false"/>
          <w:color w:val="000000"/>
          <w:sz w:val="28"/>
        </w:rPr>
        <w:t>2. Осы қаулының орындалуын бақылау Солтүстік Қазақстан облысы Мамлют ауданы әкімінің орынбасары А.К. Рамазановаға жүктелсін.</w:t>
      </w:r>
      <w:r>
        <w:br/>
      </w:r>
      <w:r>
        <w:rPr>
          <w:rFonts w:ascii="Times New Roman"/>
          <w:b w:val="false"/>
          <w:i w:val="false"/>
          <w:color w:val="000000"/>
          <w:sz w:val="28"/>
        </w:rPr>
        <w:t>
      </w:t>
      </w:r>
      <w:r>
        <w:rPr>
          <w:rFonts w:ascii="Times New Roman"/>
          <w:b w:val="false"/>
          <w:i w:val="false"/>
          <w:color w:val="000000"/>
          <w:sz w:val="28"/>
        </w:rPr>
        <w:t>3. Осы қаулы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Аудан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Бекшенов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Мамлют ауданы әкімдігінің 2017 жылғы 21 ақпандағы № 46 қаулысына қосымша</w:t>
            </w:r>
          </w:p>
        </w:tc>
      </w:tr>
    </w:tbl>
    <w:bookmarkStart w:name="z10" w:id="0"/>
    <w:p>
      <w:pPr>
        <w:spacing w:after="0"/>
        <w:ind w:left="0"/>
        <w:jc w:val="left"/>
      </w:pPr>
      <w:r>
        <w:rPr>
          <w:rFonts w:ascii="Times New Roman"/>
          <w:b/>
          <w:i w:val="false"/>
          <w:color w:val="000000"/>
        </w:rPr>
        <w:t xml:space="preserve"> Пробация қызметінің есебінде тұрған адамдарды жұмысқа орналастыру үшін жұмыс орындарына квота белгіленген ұйымдардың тізімі</w:t>
      </w:r>
    </w:p>
    <w:bookmarkEnd w:id="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87"/>
        <w:gridCol w:w="2000"/>
        <w:gridCol w:w="2556"/>
        <w:gridCol w:w="3957"/>
      </w:tblGrid>
      <w:tr>
        <w:trPr>
          <w:trHeight w:val="30" w:hRule="atLeast"/>
        </w:trPr>
        <w:tc>
          <w:tcPr>
            <w:tcW w:w="3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Ұйымның атауы</w:t>
            </w:r>
            <w:r>
              <w:br/>
            </w:r>
            <w:r>
              <w:rPr>
                <w:rFonts w:ascii="Times New Roman"/>
                <w:b w:val="false"/>
                <w:i w:val="false"/>
                <w:color w:val="000000"/>
                <w:sz w:val="20"/>
              </w:rPr>
              <w:t>
</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 орындарының саны</w:t>
            </w:r>
            <w:r>
              <w:br/>
            </w:r>
            <w:r>
              <w:rPr>
                <w:rFonts w:ascii="Times New Roman"/>
                <w:b w:val="false"/>
                <w:i w:val="false"/>
                <w:color w:val="000000"/>
                <w:sz w:val="20"/>
              </w:rPr>
              <w:t>
</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Квота үлесі</w:t>
            </w:r>
            <w:r>
              <w:br/>
            </w:r>
            <w:r>
              <w:rPr>
                <w:rFonts w:ascii="Times New Roman"/>
                <w:b w:val="false"/>
                <w:i w:val="false"/>
                <w:color w:val="000000"/>
                <w:sz w:val="20"/>
              </w:rPr>
              <w:t>
</w:t>
            </w:r>
          </w:p>
        </w:tc>
        <w:tc>
          <w:tcPr>
            <w:tcW w:w="3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Белгіленген квотаға сәйкес жұмыс орындарының саны (адам)</w:t>
            </w:r>
            <w:r>
              <w:br/>
            </w:r>
            <w:r>
              <w:rPr>
                <w:rFonts w:ascii="Times New Roman"/>
                <w:b w:val="false"/>
                <w:i w:val="false"/>
                <w:color w:val="000000"/>
                <w:sz w:val="20"/>
              </w:rPr>
              <w:t>
</w:t>
            </w:r>
          </w:p>
        </w:tc>
      </w:tr>
      <w:tr>
        <w:trPr>
          <w:trHeight w:val="30" w:hRule="atLeast"/>
        </w:trPr>
        <w:tc>
          <w:tcPr>
            <w:tcW w:w="3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"СоВА" фермерлік шаруа қожалығы</w:t>
            </w:r>
            <w:r>
              <w:br/>
            </w:r>
            <w:r>
              <w:rPr>
                <w:rFonts w:ascii="Times New Roman"/>
                <w:b w:val="false"/>
                <w:i w:val="false"/>
                <w:color w:val="000000"/>
                <w:sz w:val="20"/>
              </w:rPr>
              <w:t>
</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3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r>
      <w:tr>
        <w:trPr>
          <w:trHeight w:val="30" w:hRule="atLeast"/>
        </w:trPr>
        <w:tc>
          <w:tcPr>
            <w:tcW w:w="3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"Беккель А.А." жеке кәсіпкер</w:t>
            </w:r>
            <w:r>
              <w:br/>
            </w:r>
            <w:r>
              <w:rPr>
                <w:rFonts w:ascii="Times New Roman"/>
                <w:b w:val="false"/>
                <w:i w:val="false"/>
                <w:color w:val="000000"/>
                <w:sz w:val="20"/>
              </w:rPr>
              <w:t>
</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w:t>
            </w:r>
            <w:r>
              <w:br/>
            </w:r>
            <w:r>
              <w:rPr>
                <w:rFonts w:ascii="Times New Roman"/>
                <w:b w:val="false"/>
                <w:i w:val="false"/>
                <w:color w:val="000000"/>
                <w:sz w:val="20"/>
              </w:rPr>
              <w:t>
</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3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