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23be" w14:textId="e642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Возвышен ауылдық округінің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2017 жылғы 25 желтоқсандағы № 15-13 шешімі. Солтүстік Қазақстан облысының Әділет департаментінде 2018 жылғы 9 қаңтарда № 4480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</w:t>
      </w:r>
      <w:r>
        <w:rPr>
          <w:rFonts w:ascii="Times New Roman"/>
          <w:b w:val="false"/>
          <w:i w:val="false"/>
          <w:color w:val="000000"/>
          <w:sz w:val="28"/>
        </w:rPr>
        <w:t xml:space="preserve">птарына,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Мағжан Жұмабаев ауданы Возвышен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27 564,0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8 700,0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18 864,0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27 564,0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24-7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Возвышен ауылдық округінің аумағында тіркелген жеке тұлғалардың төлем көзінен салық салынбайтын кірістері бойынша жеке табыс салығы;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Возвышен ауылдық округінің аумағында орналасқан жеке тұлғалардың мүлкіне салынатын салық;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Возвышен ауылдық округінде орналасқан жеке және заңды тұлғалардан алынатын, елдi мекендер жерлерiне салынатын жер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Возвышен ауылдық округінде тіркелген жеке және заңды тұлғалардан алынатын көлік құралдары салығы.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ауылдық округ бюджетінде облыстық бюджеттен округ бюджетіне берілетін субвенция көлемі 18 864 мың теңге сомасында көзделгендігі ескерілсін. </w:t>
      </w:r>
    </w:p>
    <w:bookmarkEnd w:id="19"/>
    <w:bookmarkStart w:name="z1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Возвышен ауылдық округінің 2018 жылға арналған бюджетінде аудандық (облыстық маңызы бар қала) бюджеттен Возвышенка ауылындағы кентішілік автомобиль жолдарын ағымдағы жөндеуге ағымдағы нысаналы трансферттер түсімі ескерілсін.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Солтүстік Қазақстан облысы Мағжан Жұмабаев ауданы мәслихатының 16.08.2018 </w:t>
      </w:r>
      <w:r>
        <w:rPr>
          <w:rFonts w:ascii="Times New Roman"/>
          <w:b w:val="false"/>
          <w:i w:val="false"/>
          <w:color w:val="000000"/>
          <w:sz w:val="28"/>
        </w:rPr>
        <w:t>№ 20-9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жылы бюджеттік сала қызметкерлеріне жалақының толық көлемде төленуі қамтамасыз етілсін.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 мәслихатының 2017 жылғы 25 желтоқсандағы № 15-13 шешіміне №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2018 жылға арналған бюджеті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24-7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25 желтоқсандағы № 15-13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192"/>
        <w:gridCol w:w="1192"/>
        <w:gridCol w:w="3706"/>
        <w:gridCol w:w="1976"/>
        <w:gridCol w:w="565"/>
        <w:gridCol w:w="124"/>
        <w:gridCol w:w="124"/>
        <w:gridCol w:w="566"/>
        <w:gridCol w:w="1978"/>
      </w:tblGrid>
      <w:tr>
        <w:trPr/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28 093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15 200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15 200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15 200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3 853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3 853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3 013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735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7 900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7 900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7 900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сатудан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пайдаланылатын қалдықтар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25 желтоқсандағы № 15-13 шешіміне № 3 қосымша</w:t>
            </w:r>
          </w:p>
        </w:tc>
      </w:tr>
    </w:tbl>
    <w:bookmarkStart w:name="z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192"/>
        <w:gridCol w:w="1192"/>
        <w:gridCol w:w="3706"/>
        <w:gridCol w:w="1976"/>
        <w:gridCol w:w="565"/>
        <w:gridCol w:w="124"/>
        <w:gridCol w:w="124"/>
        <w:gridCol w:w="566"/>
        <w:gridCol w:w="1978"/>
      </w:tblGrid>
      <w:tr>
        <w:trPr/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  <w:bookmarkEnd w:id="25"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7"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28 338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15 230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15 230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15 230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4 046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4 046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3 164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7 922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7 922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7 922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 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сатудан түсімдер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пайдаланылатын қалдықтар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