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37b9" w14:textId="b3e3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2013 жылғы 24 мамырдағы № 13-2 "Ғабит Мүсірепов атындағы ауданда тұратын аз қамтамасыз етілген отбасыларына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2017 жылғы 15 мамырдағы № 11-5 шешімі. Солтүстік Қазақстан облысының Әділет департаментінде 2017 жылғы 1 маусымда № 4202 болып тіркелді. Күші жойылды - Солтүстік Қазақстан облысы Ғабит Мүсірепов атындағы аудан мәслихатының 2018 жылғы 3 шілдедегі № 26-4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 мәслихатының 03.07.2018 </w:t>
      </w:r>
      <w:r>
        <w:rPr>
          <w:rFonts w:ascii="Times New Roman"/>
          <w:b w:val="false"/>
          <w:i w:val="false"/>
          <w:color w:val="ff0000"/>
          <w:sz w:val="28"/>
        </w:rPr>
        <w:t>№ 26-4</w:t>
      </w:r>
      <w:r>
        <w:rPr>
          <w:rFonts w:ascii="Times New Roman"/>
          <w:b w:val="false"/>
          <w:i w:val="false"/>
          <w:color w:val="ff0000"/>
          <w:sz w:val="28"/>
        </w:rPr>
        <w:t xml:space="preserve"> (алғаш рет ресми жарияланған күнінен бастап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"Нормативтік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2017 жылғы 17 ақпандағы № 76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 мәслихатының 2013 жылғы 24 мамырдағы № 13-2 "Ғабит Мүсірепов атындағы ауданда тұратын аз қамтамасыз етілген отбасыларына (азаматтарға)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28 маусымда № 2299 тіркелген, 2013 жылғы 15 шілдеде "Есіл өңірі" газетінде, 2013 жылғы 15 шілдеде, "Новости Приишимья" газетінде жарияланған)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қөрсетілген шешіммен бекітілген Ғабит Мүсірепов атындағы ауданда тұратын аз қамтамасыз етілген отбасыларға (азаматтарға) тұрғын үй көмегін көрсету Қағидаларында: </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bookmarkEnd w:id="3"/>
    <w:bookmarkStart w:name="z8" w:id="4"/>
    <w:p>
      <w:pPr>
        <w:spacing w:after="0"/>
        <w:ind w:left="0"/>
        <w:jc w:val="both"/>
      </w:pPr>
      <w:r>
        <w:rPr>
          <w:rFonts w:ascii="Times New Roman"/>
          <w:b w:val="false"/>
          <w:i w:val="false"/>
          <w:color w:val="000000"/>
          <w:sz w:val="28"/>
        </w:rPr>
        <w:t>
       "3. Тұрғын үй көмегін тағайындау және төлеу бойынша уәкілетті орган болып "Солтүстік Қазақстан облысы Ғабит Мүсірепов атындағы ауданның жұмыспен қамту және әлеуметтік бағдарламалар бөлімі" коммуналдық мемлекеттік мекемесі анықталды (одан әрі – уәкілетті орган).";</w:t>
      </w:r>
    </w:p>
    <w:bookmarkEnd w:id="4"/>
    <w:bookmarkStart w:name="z9"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1), 3) тармақшалары келесі редакцияда жазылсын:</w:t>
      </w:r>
    </w:p>
    <w:bookmarkEnd w:id="5"/>
    <w:bookmarkStart w:name="z10" w:id="6"/>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6"/>
    <w:bookmarkStart w:name="z11" w:id="7"/>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7"/>
    <w:bookmarkStart w:name="z12" w:id="8"/>
    <w:p>
      <w:pPr>
        <w:spacing w:after="0"/>
        <w:ind w:left="0"/>
        <w:jc w:val="both"/>
      </w:pPr>
      <w:r>
        <w:rPr>
          <w:rFonts w:ascii="Times New Roman"/>
          <w:b w:val="false"/>
          <w:i w:val="false"/>
          <w:color w:val="000000"/>
          <w:sz w:val="28"/>
        </w:rPr>
        <w:t xml:space="preserve">
      2. Осы шешім алғашқы ресми жарияланған күннен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XІ сессиясы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Авраменко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Ғабит Мүсірепов атындағы </w:t>
            </w:r>
            <w:r>
              <w:br/>
            </w:r>
            <w:r>
              <w:rPr>
                <w:rFonts w:ascii="Times New Roman"/>
                <w:b w:val="false"/>
                <w:i/>
                <w:color w:val="000000"/>
                <w:sz w:val="20"/>
              </w:rPr>
              <w:t xml:space="preserve">аудан мәслихатының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